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B2174" w14:textId="4709343F" w:rsidR="00AB2FE3" w:rsidRPr="00906285" w:rsidRDefault="00E55304" w:rsidP="00906285">
      <w:pPr>
        <w:pStyle w:val="Heading1"/>
        <w:spacing w:before="0" w:line="240" w:lineRule="auto"/>
        <w:jc w:val="center"/>
        <w:rPr>
          <w:rFonts w:ascii="Aptos" w:hAnsi="Aptos"/>
        </w:rPr>
      </w:pPr>
      <w:r w:rsidRPr="00906285">
        <w:rPr>
          <w:rFonts w:ascii="Aptos" w:hAnsi="Aptos"/>
          <w:noProof/>
        </w:rPr>
        <w:drawing>
          <wp:anchor distT="0" distB="0" distL="114300" distR="114300" simplePos="0" relativeHeight="251657728" behindDoc="1" locked="0" layoutInCell="1" allowOverlap="1" wp14:anchorId="1D865EA0" wp14:editId="0F802158">
            <wp:simplePos x="0" y="0"/>
            <wp:positionH relativeFrom="margin">
              <wp:posOffset>1118235</wp:posOffset>
            </wp:positionH>
            <wp:positionV relativeFrom="paragraph">
              <wp:posOffset>0</wp:posOffset>
            </wp:positionV>
            <wp:extent cx="3299460" cy="1035685"/>
            <wp:effectExtent l="0" t="0" r="0" b="0"/>
            <wp:wrapTight wrapText="bothSides">
              <wp:wrapPolygon edited="0">
                <wp:start x="0" y="0"/>
                <wp:lineTo x="0" y="21057"/>
                <wp:lineTo x="21450" y="21057"/>
                <wp:lineTo x="21450" y="0"/>
                <wp:lineTo x="0" y="0"/>
              </wp:wrapPolygon>
            </wp:wrapTight>
            <wp:docPr id="2125710738" name="Picture 1" descr="A blue rectangle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5710738" name="Picture 1" descr="A blue rectangle with white text&#10;&#10;AI-generated content may be incorrec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9460" cy="1035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C6E1E2" w14:textId="77777777" w:rsidR="00AB2FE3" w:rsidRPr="00906285" w:rsidRDefault="00AB2FE3" w:rsidP="00906285">
      <w:pPr>
        <w:pStyle w:val="Title"/>
        <w:spacing w:after="0"/>
        <w:rPr>
          <w:rFonts w:ascii="Aptos" w:hAnsi="Aptos"/>
        </w:rPr>
      </w:pPr>
    </w:p>
    <w:p w14:paraId="2CBE57A4" w14:textId="77777777" w:rsidR="00E55304" w:rsidRPr="00906285" w:rsidRDefault="00E55304" w:rsidP="00906285">
      <w:pPr>
        <w:pStyle w:val="Title"/>
        <w:spacing w:after="0"/>
        <w:rPr>
          <w:rFonts w:ascii="Aptos" w:hAnsi="Aptos"/>
        </w:rPr>
      </w:pPr>
    </w:p>
    <w:p w14:paraId="136661F3" w14:textId="77777777" w:rsidR="00906285" w:rsidRDefault="00906285" w:rsidP="00906285">
      <w:pPr>
        <w:pStyle w:val="Title"/>
        <w:spacing w:after="0"/>
        <w:rPr>
          <w:rFonts w:ascii="Aptos" w:hAnsi="Aptos"/>
        </w:rPr>
      </w:pPr>
    </w:p>
    <w:p w14:paraId="13D79CE8" w14:textId="0E55FA0C" w:rsidR="00906285" w:rsidRPr="00906285" w:rsidRDefault="00906285" w:rsidP="00906285">
      <w:pPr>
        <w:pStyle w:val="Title"/>
        <w:spacing w:after="0"/>
        <w:rPr>
          <w:rFonts w:ascii="Aptos" w:hAnsi="Aptos"/>
        </w:rPr>
      </w:pPr>
      <w:r w:rsidRPr="00906285">
        <w:rPr>
          <w:rFonts w:ascii="Aptos" w:hAnsi="Aptos"/>
        </w:rPr>
        <w:t>Money Wise UK Paper</w:t>
      </w:r>
    </w:p>
    <w:p w14:paraId="51AB3E6E" w14:textId="77777777" w:rsidR="00906285" w:rsidRPr="00906285" w:rsidRDefault="00906285" w:rsidP="00906285">
      <w:pPr>
        <w:pStyle w:val="Title"/>
        <w:spacing w:after="0"/>
        <w:rPr>
          <w:rFonts w:ascii="Aptos" w:hAnsi="Aptos"/>
        </w:rPr>
      </w:pPr>
      <w:r w:rsidRPr="00906285">
        <w:rPr>
          <w:rFonts w:ascii="Aptos" w:hAnsi="Aptos"/>
        </w:rPr>
        <w:t>Premier Miton London Conference — February 2026</w:t>
      </w:r>
    </w:p>
    <w:p w14:paraId="2091A43A" w14:textId="77777777" w:rsidR="00906285" w:rsidRDefault="00906285" w:rsidP="00906285">
      <w:pPr>
        <w:pStyle w:val="NormalWeb"/>
        <w:spacing w:before="0" w:beforeAutospacing="0" w:after="0" w:afterAutospacing="0"/>
        <w:rPr>
          <w:rStyle w:val="Strong"/>
          <w:rFonts w:ascii="Aptos" w:hAnsi="Aptos"/>
        </w:rPr>
      </w:pPr>
    </w:p>
    <w:p w14:paraId="20431B46" w14:textId="4910B236" w:rsidR="00906285" w:rsidRPr="00906285" w:rsidRDefault="00906285" w:rsidP="00906285">
      <w:pPr>
        <w:pStyle w:val="NormalWeb"/>
        <w:spacing w:before="0" w:beforeAutospacing="0" w:after="0" w:afterAutospacing="0"/>
        <w:rPr>
          <w:rStyle w:val="Emphasis"/>
          <w:rFonts w:ascii="Aptos" w:eastAsiaTheme="majorEastAsia" w:hAnsi="Aptos"/>
        </w:rPr>
      </w:pPr>
      <w:r w:rsidRPr="00906285">
        <w:rPr>
          <w:rStyle w:val="Strong"/>
          <w:rFonts w:ascii="Aptos" w:hAnsi="Aptos"/>
        </w:rPr>
        <w:t>Conference summary, key themes and portfolio implications</w:t>
      </w:r>
      <w:r w:rsidRPr="00906285">
        <w:rPr>
          <w:rFonts w:ascii="Aptos" w:hAnsi="Aptos"/>
        </w:rPr>
        <w:br/>
      </w:r>
      <w:r w:rsidRPr="00906285">
        <w:rPr>
          <w:rStyle w:val="Emphasis"/>
          <w:rFonts w:ascii="Aptos" w:eastAsiaTheme="majorEastAsia" w:hAnsi="Aptos"/>
        </w:rPr>
        <w:t>Prepared for: Money Wise UK®</w:t>
      </w:r>
      <w:r w:rsidRPr="00906285">
        <w:rPr>
          <w:rFonts w:ascii="Aptos" w:hAnsi="Aptos"/>
        </w:rPr>
        <w:br/>
      </w:r>
      <w:r w:rsidRPr="00906285">
        <w:rPr>
          <w:rStyle w:val="Emphasis"/>
          <w:rFonts w:ascii="Aptos" w:eastAsiaTheme="majorEastAsia" w:hAnsi="Aptos"/>
        </w:rPr>
        <w:t>Date: February 2026</w:t>
      </w:r>
    </w:p>
    <w:p w14:paraId="5EBCAB7C" w14:textId="77777777" w:rsidR="00906285" w:rsidRPr="00906285" w:rsidRDefault="00906285" w:rsidP="00906285">
      <w:pPr>
        <w:pStyle w:val="NormalWeb"/>
        <w:spacing w:before="0" w:beforeAutospacing="0" w:after="0" w:afterAutospacing="0"/>
        <w:rPr>
          <w:rFonts w:ascii="Aptos" w:hAnsi="Aptos"/>
        </w:rPr>
      </w:pPr>
    </w:p>
    <w:p w14:paraId="497A0693" w14:textId="77777777" w:rsidR="00906285" w:rsidRPr="00906285" w:rsidRDefault="00906285" w:rsidP="00906285">
      <w:pPr>
        <w:pStyle w:val="Heading1"/>
        <w:spacing w:before="0" w:line="240" w:lineRule="auto"/>
        <w:rPr>
          <w:rFonts w:ascii="Aptos" w:hAnsi="Aptos"/>
          <w:b w:val="0"/>
          <w:bCs w:val="0"/>
        </w:rPr>
      </w:pPr>
      <w:r w:rsidRPr="00906285">
        <w:rPr>
          <w:rFonts w:ascii="Aptos" w:hAnsi="Aptos"/>
          <w:b w:val="0"/>
          <w:bCs w:val="0"/>
        </w:rPr>
        <w:t>Executive summary</w:t>
      </w:r>
    </w:p>
    <w:p w14:paraId="6AB18268" w14:textId="77777777" w:rsidR="00906285" w:rsidRPr="00906285" w:rsidRDefault="00906285" w:rsidP="00906285">
      <w:pPr>
        <w:pStyle w:val="NormalWeb"/>
        <w:spacing w:before="0" w:beforeAutospacing="0" w:after="0" w:afterAutospacing="0"/>
        <w:jc w:val="both"/>
        <w:rPr>
          <w:rFonts w:ascii="Aptos" w:hAnsi="Aptos"/>
        </w:rPr>
      </w:pPr>
    </w:p>
    <w:p w14:paraId="695B0D71" w14:textId="7E3C4F0C" w:rsidR="00906285" w:rsidRPr="00906285" w:rsidRDefault="00906285" w:rsidP="00906285">
      <w:pPr>
        <w:pStyle w:val="NormalWeb"/>
        <w:spacing w:before="0" w:beforeAutospacing="0" w:after="0" w:afterAutospacing="0"/>
        <w:jc w:val="both"/>
        <w:rPr>
          <w:rFonts w:ascii="Aptos" w:hAnsi="Aptos"/>
        </w:rPr>
      </w:pPr>
      <w:r w:rsidRPr="00906285">
        <w:rPr>
          <w:rFonts w:ascii="Aptos" w:hAnsi="Aptos"/>
        </w:rPr>
        <w:t xml:space="preserve">Premier Miton’s February 2026 London conference was less about “hot ideas” and more about </w:t>
      </w:r>
      <w:r w:rsidRPr="00906285">
        <w:rPr>
          <w:rStyle w:val="Strong"/>
          <w:rFonts w:ascii="Aptos" w:hAnsi="Aptos"/>
          <w:b w:val="0"/>
          <w:bCs w:val="0"/>
        </w:rPr>
        <w:t>how portfolios need to adapt</w:t>
      </w:r>
      <w:r w:rsidRPr="00906285">
        <w:rPr>
          <w:rFonts w:ascii="Aptos" w:hAnsi="Aptos"/>
        </w:rPr>
        <w:t xml:space="preserve"> in a world where </w:t>
      </w:r>
      <w:r w:rsidRPr="00906285">
        <w:rPr>
          <w:rStyle w:val="Strong"/>
          <w:rFonts w:ascii="Aptos" w:hAnsi="Aptos"/>
          <w:b w:val="0"/>
          <w:bCs w:val="0"/>
        </w:rPr>
        <w:t>policy decisions, geopolitics, and structural change</w:t>
      </w:r>
      <w:r w:rsidRPr="00906285">
        <w:rPr>
          <w:rFonts w:ascii="Aptos" w:hAnsi="Aptos"/>
        </w:rPr>
        <w:t xml:space="preserve"> are driving market outcomes.</w:t>
      </w:r>
    </w:p>
    <w:p w14:paraId="01459CA8" w14:textId="77777777" w:rsidR="00906285" w:rsidRPr="00906285" w:rsidRDefault="00906285" w:rsidP="00906285">
      <w:pPr>
        <w:pStyle w:val="NormalWeb"/>
        <w:spacing w:before="0" w:beforeAutospacing="0" w:after="0" w:afterAutospacing="0"/>
        <w:jc w:val="both"/>
        <w:rPr>
          <w:rFonts w:ascii="Aptos" w:hAnsi="Aptos"/>
        </w:rPr>
      </w:pPr>
    </w:p>
    <w:p w14:paraId="651F924C" w14:textId="77777777" w:rsidR="00906285" w:rsidRPr="00906285" w:rsidRDefault="00906285" w:rsidP="00906285">
      <w:pPr>
        <w:pStyle w:val="NormalWeb"/>
        <w:spacing w:before="0" w:beforeAutospacing="0" w:after="0" w:afterAutospacing="0"/>
        <w:rPr>
          <w:rFonts w:ascii="Aptos" w:hAnsi="Aptos"/>
        </w:rPr>
      </w:pPr>
      <w:r w:rsidRPr="00906285">
        <w:rPr>
          <w:rFonts w:ascii="Aptos" w:hAnsi="Aptos"/>
        </w:rPr>
        <w:t>Five themes stood out:</w:t>
      </w:r>
    </w:p>
    <w:p w14:paraId="63D0124C" w14:textId="77777777" w:rsidR="00906285" w:rsidRPr="00906285" w:rsidRDefault="00906285" w:rsidP="00906285">
      <w:pPr>
        <w:pStyle w:val="NormalWeb"/>
        <w:spacing w:before="0" w:beforeAutospacing="0" w:after="0" w:afterAutospacing="0"/>
        <w:rPr>
          <w:rFonts w:ascii="Aptos" w:hAnsi="Aptos"/>
        </w:rPr>
      </w:pPr>
    </w:p>
    <w:p w14:paraId="073C5D2E" w14:textId="77777777" w:rsidR="00906285" w:rsidRPr="00906285" w:rsidRDefault="00906285" w:rsidP="00906285">
      <w:pPr>
        <w:pStyle w:val="NormalWeb"/>
        <w:numPr>
          <w:ilvl w:val="0"/>
          <w:numId w:val="131"/>
        </w:numPr>
        <w:spacing w:before="0" w:beforeAutospacing="0" w:after="0" w:afterAutospacing="0"/>
        <w:rPr>
          <w:rFonts w:ascii="Aptos" w:hAnsi="Aptos"/>
        </w:rPr>
      </w:pPr>
      <w:r w:rsidRPr="00906285">
        <w:rPr>
          <w:rStyle w:val="Strong"/>
          <w:rFonts w:ascii="Aptos" w:hAnsi="Aptos"/>
        </w:rPr>
        <w:t>Policy is now a primary market force</w:t>
      </w:r>
      <w:r w:rsidRPr="00906285">
        <w:rPr>
          <w:rFonts w:ascii="Aptos" w:hAnsi="Aptos"/>
        </w:rPr>
        <w:br/>
        <w:t>Industrial strategy, tariffs, national security priorities, and shifting global alliances are influencing inflation, capex cycles, and regional leadership.</w:t>
      </w:r>
    </w:p>
    <w:p w14:paraId="31CF72F2" w14:textId="77777777" w:rsidR="00906285" w:rsidRPr="00906285" w:rsidRDefault="00906285" w:rsidP="00906285">
      <w:pPr>
        <w:pStyle w:val="NormalWeb"/>
        <w:numPr>
          <w:ilvl w:val="0"/>
          <w:numId w:val="131"/>
        </w:numPr>
        <w:spacing w:before="0" w:beforeAutospacing="0" w:after="0" w:afterAutospacing="0"/>
        <w:rPr>
          <w:rFonts w:ascii="Aptos" w:hAnsi="Aptos"/>
        </w:rPr>
      </w:pPr>
      <w:r w:rsidRPr="00906285">
        <w:rPr>
          <w:rStyle w:val="Strong"/>
          <w:rFonts w:ascii="Aptos" w:hAnsi="Aptos"/>
        </w:rPr>
        <w:t>Income is back — but the method matters</w:t>
      </w:r>
      <w:r w:rsidRPr="00906285">
        <w:rPr>
          <w:rFonts w:ascii="Aptos" w:hAnsi="Aptos"/>
        </w:rPr>
        <w:br/>
        <w:t>The conference highlighted multiple routes to income (short-duration credit, covered-call overlays, infrastructure cashflows, multi-asset income targets). The key is being explicit about the trade-offs.</w:t>
      </w:r>
    </w:p>
    <w:p w14:paraId="7E798175" w14:textId="0D91F73A" w:rsidR="00906285" w:rsidRPr="00906285" w:rsidRDefault="00906285" w:rsidP="00906285">
      <w:pPr>
        <w:pStyle w:val="NormalWeb"/>
        <w:numPr>
          <w:ilvl w:val="0"/>
          <w:numId w:val="131"/>
        </w:numPr>
        <w:spacing w:before="0" w:beforeAutospacing="0" w:after="0" w:afterAutospacing="0"/>
        <w:rPr>
          <w:rFonts w:ascii="Aptos" w:hAnsi="Aptos"/>
        </w:rPr>
      </w:pPr>
      <w:r w:rsidRPr="00906285">
        <w:rPr>
          <w:rStyle w:val="Strong"/>
          <w:rFonts w:ascii="Aptos" w:hAnsi="Aptos"/>
        </w:rPr>
        <w:t>Electrification and AI are “real economy” themes</w:t>
      </w:r>
      <w:r w:rsidRPr="00906285">
        <w:rPr>
          <w:rFonts w:ascii="Aptos" w:hAnsi="Aptos"/>
        </w:rPr>
        <w:br/>
        <w:t>AI was repeatedly framed not only as a technology story, but as an infrastructure story</w:t>
      </w:r>
      <w:r w:rsidRPr="00906285">
        <w:rPr>
          <w:rFonts w:ascii="Aptos" w:hAnsi="Aptos"/>
        </w:rPr>
        <w:t>,</w:t>
      </w:r>
      <w:r w:rsidRPr="00906285">
        <w:rPr>
          <w:rFonts w:ascii="Aptos" w:hAnsi="Aptos"/>
        </w:rPr>
        <w:t xml:space="preserve"> power networks, regulated utilities, and telecoms.</w:t>
      </w:r>
    </w:p>
    <w:p w14:paraId="166853A7" w14:textId="77777777" w:rsidR="00906285" w:rsidRPr="00906285" w:rsidRDefault="00906285" w:rsidP="00906285">
      <w:pPr>
        <w:pStyle w:val="NormalWeb"/>
        <w:numPr>
          <w:ilvl w:val="0"/>
          <w:numId w:val="131"/>
        </w:numPr>
        <w:spacing w:before="0" w:beforeAutospacing="0" w:after="0" w:afterAutospacing="0"/>
        <w:rPr>
          <w:rFonts w:ascii="Aptos" w:hAnsi="Aptos"/>
        </w:rPr>
      </w:pPr>
      <w:r w:rsidRPr="00906285">
        <w:rPr>
          <w:rStyle w:val="Strong"/>
          <w:rFonts w:ascii="Aptos" w:hAnsi="Aptos"/>
        </w:rPr>
        <w:t>Under-owned assets may offer opportunity — with sizing discipline</w:t>
      </w:r>
      <w:r w:rsidRPr="00906285">
        <w:rPr>
          <w:rFonts w:ascii="Aptos" w:hAnsi="Aptos"/>
        </w:rPr>
        <w:br/>
        <w:t>Pan-European property and selected UK income equities were positioned as areas where sentiment remains cautious despite improving fundamentals.</w:t>
      </w:r>
    </w:p>
    <w:p w14:paraId="3B5DE198" w14:textId="77777777" w:rsidR="00906285" w:rsidRPr="00906285" w:rsidRDefault="00906285" w:rsidP="00906285">
      <w:pPr>
        <w:pStyle w:val="NormalWeb"/>
        <w:numPr>
          <w:ilvl w:val="0"/>
          <w:numId w:val="131"/>
        </w:numPr>
        <w:spacing w:before="0" w:beforeAutospacing="0" w:after="0" w:afterAutospacing="0"/>
        <w:rPr>
          <w:rFonts w:ascii="Aptos" w:hAnsi="Aptos"/>
        </w:rPr>
      </w:pPr>
      <w:r w:rsidRPr="00906285">
        <w:rPr>
          <w:rStyle w:val="Strong"/>
          <w:rFonts w:ascii="Aptos" w:hAnsi="Aptos"/>
        </w:rPr>
        <w:t>Portfolio construction and behaviour remain the edge</w:t>
      </w:r>
      <w:r w:rsidRPr="00906285">
        <w:rPr>
          <w:rFonts w:ascii="Aptos" w:hAnsi="Aptos"/>
        </w:rPr>
        <w:br/>
        <w:t xml:space="preserve">Several speakers implicitly returned to the same truth: outcomes improve when clients can </w:t>
      </w:r>
      <w:r w:rsidRPr="00906285">
        <w:rPr>
          <w:rStyle w:val="Emphasis"/>
          <w:rFonts w:ascii="Aptos" w:eastAsiaTheme="majorEastAsia" w:hAnsi="Aptos"/>
        </w:rPr>
        <w:t>stick with</w:t>
      </w:r>
      <w:r w:rsidRPr="00906285">
        <w:rPr>
          <w:rFonts w:ascii="Aptos" w:hAnsi="Aptos"/>
        </w:rPr>
        <w:t xml:space="preserve"> a plan. Low drawdown focus, liquidity </w:t>
      </w:r>
      <w:r w:rsidRPr="00906285">
        <w:rPr>
          <w:rFonts w:ascii="Aptos" w:hAnsi="Aptos"/>
        </w:rPr>
        <w:lastRenderedPageBreak/>
        <w:t>awareness, and clear role-definition for each allocation matter as much as the underlying holdings.</w:t>
      </w:r>
    </w:p>
    <w:p w14:paraId="1BA45957" w14:textId="33C6364A" w:rsidR="00906285" w:rsidRPr="00906285" w:rsidRDefault="00906285" w:rsidP="00906285">
      <w:pPr>
        <w:spacing w:after="0" w:line="240" w:lineRule="auto"/>
        <w:rPr>
          <w:rFonts w:ascii="Aptos" w:hAnsi="Aptos"/>
        </w:rPr>
      </w:pPr>
    </w:p>
    <w:p w14:paraId="0B041F46" w14:textId="77777777" w:rsidR="00906285" w:rsidRPr="00906285" w:rsidRDefault="00906285" w:rsidP="00906285">
      <w:pPr>
        <w:pStyle w:val="Heading2"/>
        <w:spacing w:before="0" w:line="240" w:lineRule="auto"/>
        <w:rPr>
          <w:rFonts w:ascii="Aptos" w:hAnsi="Aptos"/>
          <w:b w:val="0"/>
          <w:bCs w:val="0"/>
        </w:rPr>
      </w:pPr>
      <w:r w:rsidRPr="00906285">
        <w:rPr>
          <w:rFonts w:ascii="Aptos" w:hAnsi="Aptos"/>
          <w:b w:val="0"/>
          <w:bCs w:val="0"/>
        </w:rPr>
        <w:t>Conference-level Money Wise UK view</w:t>
      </w:r>
    </w:p>
    <w:p w14:paraId="75D3363F" w14:textId="77777777" w:rsidR="00906285" w:rsidRPr="00906285" w:rsidRDefault="00906285" w:rsidP="00906285">
      <w:pPr>
        <w:pStyle w:val="NormalWeb"/>
        <w:spacing w:before="0" w:beforeAutospacing="0" w:after="0" w:afterAutospacing="0"/>
        <w:rPr>
          <w:rFonts w:ascii="Aptos" w:hAnsi="Aptos"/>
        </w:rPr>
      </w:pPr>
    </w:p>
    <w:p w14:paraId="38306A8A" w14:textId="405AC8B9" w:rsidR="00906285" w:rsidRPr="00906285" w:rsidRDefault="00906285" w:rsidP="00906285">
      <w:pPr>
        <w:pStyle w:val="NormalWeb"/>
        <w:spacing w:before="0" w:beforeAutospacing="0" w:after="0" w:afterAutospacing="0"/>
        <w:rPr>
          <w:rFonts w:ascii="Aptos" w:hAnsi="Aptos"/>
        </w:rPr>
      </w:pPr>
      <w:r w:rsidRPr="00906285">
        <w:rPr>
          <w:rFonts w:ascii="Aptos" w:hAnsi="Aptos"/>
        </w:rPr>
        <w:t>This was a useful “temperature check” on what fund managers are seeing on the ground:</w:t>
      </w:r>
    </w:p>
    <w:p w14:paraId="039F4C4C" w14:textId="77777777" w:rsidR="00906285" w:rsidRPr="00906285" w:rsidRDefault="00906285" w:rsidP="00906285">
      <w:pPr>
        <w:pStyle w:val="NormalWeb"/>
        <w:spacing w:before="0" w:beforeAutospacing="0" w:after="0" w:afterAutospacing="0"/>
        <w:rPr>
          <w:rFonts w:ascii="Aptos" w:hAnsi="Aptos"/>
        </w:rPr>
      </w:pPr>
    </w:p>
    <w:p w14:paraId="34740D1F" w14:textId="77777777" w:rsidR="00906285" w:rsidRPr="00906285" w:rsidRDefault="00906285" w:rsidP="00906285">
      <w:pPr>
        <w:pStyle w:val="NormalWeb"/>
        <w:numPr>
          <w:ilvl w:val="0"/>
          <w:numId w:val="132"/>
        </w:numPr>
        <w:spacing w:before="0" w:beforeAutospacing="0" w:after="0" w:afterAutospacing="0"/>
        <w:rPr>
          <w:rFonts w:ascii="Aptos" w:hAnsi="Aptos"/>
          <w:b/>
          <w:bCs/>
        </w:rPr>
      </w:pPr>
      <w:r w:rsidRPr="00906285">
        <w:rPr>
          <w:rStyle w:val="Strong"/>
          <w:rFonts w:ascii="Aptos" w:hAnsi="Aptos"/>
          <w:b w:val="0"/>
          <w:bCs w:val="0"/>
        </w:rPr>
        <w:t>More dispersion, faster rotations, and less forgiveness for crowded trades.</w:t>
      </w:r>
    </w:p>
    <w:p w14:paraId="632821B2" w14:textId="77777777" w:rsidR="00906285" w:rsidRPr="00906285" w:rsidRDefault="00906285" w:rsidP="00906285">
      <w:pPr>
        <w:pStyle w:val="NormalWeb"/>
        <w:numPr>
          <w:ilvl w:val="0"/>
          <w:numId w:val="132"/>
        </w:numPr>
        <w:spacing w:before="0" w:beforeAutospacing="0" w:after="0" w:afterAutospacing="0"/>
        <w:rPr>
          <w:rFonts w:ascii="Aptos" w:hAnsi="Aptos"/>
        </w:rPr>
      </w:pPr>
      <w:r w:rsidRPr="00906285">
        <w:rPr>
          <w:rStyle w:val="Strong"/>
          <w:rFonts w:ascii="Aptos" w:hAnsi="Aptos"/>
          <w:b w:val="0"/>
          <w:bCs w:val="0"/>
        </w:rPr>
        <w:t>Higher relevance of risk control</w:t>
      </w:r>
      <w:r w:rsidRPr="00906285">
        <w:rPr>
          <w:rFonts w:ascii="Aptos" w:hAnsi="Aptos"/>
        </w:rPr>
        <w:t>, especially for retirement portfolios and income mandates.</w:t>
      </w:r>
    </w:p>
    <w:p w14:paraId="15A195CA" w14:textId="6F6D6DDA" w:rsidR="00906285" w:rsidRPr="00906285" w:rsidRDefault="00906285" w:rsidP="00906285">
      <w:pPr>
        <w:pStyle w:val="NormalWeb"/>
        <w:numPr>
          <w:ilvl w:val="0"/>
          <w:numId w:val="132"/>
        </w:numPr>
        <w:spacing w:before="0" w:beforeAutospacing="0" w:after="0" w:afterAutospacing="0"/>
        <w:rPr>
          <w:rFonts w:ascii="Aptos" w:hAnsi="Aptos"/>
        </w:rPr>
      </w:pPr>
      <w:r w:rsidRPr="00906285">
        <w:rPr>
          <w:rFonts w:ascii="Aptos" w:hAnsi="Aptos"/>
        </w:rPr>
        <w:t xml:space="preserve">A reminder that the best investment ideas often emerge when an asset class is </w:t>
      </w:r>
      <w:r w:rsidRPr="00906285">
        <w:rPr>
          <w:rStyle w:val="Strong"/>
          <w:rFonts w:ascii="Aptos" w:hAnsi="Aptos"/>
          <w:b w:val="0"/>
          <w:bCs w:val="0"/>
        </w:rPr>
        <w:t>quietly improving while under-discussed</w:t>
      </w:r>
      <w:r w:rsidRPr="00906285">
        <w:rPr>
          <w:rFonts w:ascii="Aptos" w:hAnsi="Aptos"/>
        </w:rPr>
        <w:t>,</w:t>
      </w:r>
      <w:r w:rsidRPr="00906285">
        <w:rPr>
          <w:rFonts w:ascii="Aptos" w:hAnsi="Aptos"/>
        </w:rPr>
        <w:t xml:space="preserve"> but these ideas only work when sized appropriately and governed properly.</w:t>
      </w:r>
    </w:p>
    <w:p w14:paraId="72FC1DFA" w14:textId="541C411A" w:rsidR="00906285" w:rsidRPr="00906285" w:rsidRDefault="00906285" w:rsidP="00906285">
      <w:pPr>
        <w:spacing w:after="0" w:line="240" w:lineRule="auto"/>
        <w:rPr>
          <w:rFonts w:ascii="Aptos" w:hAnsi="Aptos"/>
        </w:rPr>
      </w:pPr>
    </w:p>
    <w:p w14:paraId="4D16F77B" w14:textId="77777777" w:rsidR="00906285" w:rsidRPr="00906285" w:rsidRDefault="00906285" w:rsidP="00906285">
      <w:pPr>
        <w:pStyle w:val="Heading1"/>
        <w:spacing w:before="0" w:line="240" w:lineRule="auto"/>
        <w:rPr>
          <w:rFonts w:ascii="Aptos" w:hAnsi="Aptos"/>
          <w:b w:val="0"/>
          <w:bCs w:val="0"/>
        </w:rPr>
      </w:pPr>
      <w:r w:rsidRPr="00906285">
        <w:rPr>
          <w:rFonts w:ascii="Aptos" w:hAnsi="Aptos"/>
          <w:b w:val="0"/>
          <w:bCs w:val="0"/>
        </w:rPr>
        <w:t>Key sessions and implications</w:t>
      </w:r>
    </w:p>
    <w:p w14:paraId="1948BE58" w14:textId="77777777" w:rsidR="00906285" w:rsidRPr="00906285" w:rsidRDefault="00906285" w:rsidP="00906285">
      <w:pPr>
        <w:spacing w:after="0" w:line="240" w:lineRule="auto"/>
        <w:rPr>
          <w:rFonts w:ascii="Aptos" w:hAnsi="Aptos"/>
        </w:rPr>
      </w:pPr>
    </w:p>
    <w:p w14:paraId="052106AC" w14:textId="77777777" w:rsidR="00906285" w:rsidRPr="00906285" w:rsidRDefault="00906285" w:rsidP="00906285">
      <w:pPr>
        <w:pStyle w:val="Heading2"/>
        <w:spacing w:before="0" w:line="240" w:lineRule="auto"/>
        <w:rPr>
          <w:rFonts w:ascii="Aptos" w:hAnsi="Aptos"/>
          <w:b w:val="0"/>
          <w:bCs w:val="0"/>
        </w:rPr>
      </w:pPr>
      <w:r w:rsidRPr="00906285">
        <w:rPr>
          <w:rFonts w:ascii="Aptos" w:hAnsi="Aptos"/>
          <w:b w:val="0"/>
          <w:bCs w:val="0"/>
        </w:rPr>
        <w:t>1) Fixed Income and the US — Lloyd Harris</w:t>
      </w:r>
    </w:p>
    <w:p w14:paraId="6EA34A4E" w14:textId="77777777" w:rsidR="00906285" w:rsidRPr="00906285" w:rsidRDefault="00906285" w:rsidP="00906285">
      <w:pPr>
        <w:pStyle w:val="NormalWeb"/>
        <w:spacing w:before="0" w:beforeAutospacing="0" w:after="0" w:afterAutospacing="0"/>
        <w:rPr>
          <w:rStyle w:val="Strong"/>
          <w:rFonts w:ascii="Aptos" w:hAnsi="Aptos"/>
        </w:rPr>
      </w:pPr>
    </w:p>
    <w:p w14:paraId="5F09B7EB" w14:textId="7E17B5B8" w:rsidR="00906285" w:rsidRPr="00906285" w:rsidRDefault="00906285" w:rsidP="00906285">
      <w:pPr>
        <w:pStyle w:val="NormalWeb"/>
        <w:spacing w:before="0" w:beforeAutospacing="0" w:after="0" w:afterAutospacing="0"/>
        <w:rPr>
          <w:rFonts w:ascii="Aptos" w:hAnsi="Aptos"/>
        </w:rPr>
      </w:pPr>
      <w:r w:rsidRPr="00906285">
        <w:rPr>
          <w:rStyle w:val="Strong"/>
          <w:rFonts w:ascii="Aptos" w:hAnsi="Aptos"/>
        </w:rPr>
        <w:t>Core message:</w:t>
      </w:r>
      <w:r w:rsidRPr="00906285">
        <w:rPr>
          <w:rFonts w:ascii="Aptos" w:hAnsi="Aptos"/>
        </w:rPr>
        <w:t xml:space="preserve"> The US policy mix is shaping the yield curve and growth dynamics in ways that change where fixed income risk should be taken.</w:t>
      </w:r>
    </w:p>
    <w:p w14:paraId="3A538075" w14:textId="77777777" w:rsidR="00906285" w:rsidRPr="00906285" w:rsidRDefault="00906285" w:rsidP="00906285">
      <w:pPr>
        <w:pStyle w:val="NormalWeb"/>
        <w:spacing w:before="0" w:beforeAutospacing="0" w:after="0" w:afterAutospacing="0"/>
        <w:rPr>
          <w:rFonts w:ascii="Aptos" w:hAnsi="Aptos"/>
        </w:rPr>
      </w:pPr>
    </w:p>
    <w:p w14:paraId="12E19E7F" w14:textId="77777777" w:rsidR="00906285" w:rsidRPr="00906285" w:rsidRDefault="00906285" w:rsidP="00906285">
      <w:pPr>
        <w:pStyle w:val="NormalWeb"/>
        <w:spacing w:before="0" w:beforeAutospacing="0" w:after="0" w:afterAutospacing="0"/>
        <w:rPr>
          <w:rStyle w:val="Strong"/>
          <w:rFonts w:ascii="Aptos" w:hAnsi="Aptos"/>
        </w:rPr>
      </w:pPr>
      <w:r w:rsidRPr="00906285">
        <w:rPr>
          <w:rStyle w:val="Strong"/>
          <w:rFonts w:ascii="Aptos" w:hAnsi="Aptos"/>
        </w:rPr>
        <w:t>Key points (from the session):</w:t>
      </w:r>
    </w:p>
    <w:p w14:paraId="65E21C9E" w14:textId="77777777" w:rsidR="00906285" w:rsidRPr="00906285" w:rsidRDefault="00906285" w:rsidP="00906285">
      <w:pPr>
        <w:pStyle w:val="NormalWeb"/>
        <w:spacing w:before="0" w:beforeAutospacing="0" w:after="0" w:afterAutospacing="0"/>
        <w:rPr>
          <w:rFonts w:ascii="Aptos" w:hAnsi="Aptos"/>
        </w:rPr>
      </w:pPr>
    </w:p>
    <w:p w14:paraId="748A25BB" w14:textId="77777777" w:rsidR="00906285" w:rsidRPr="00906285" w:rsidRDefault="00906285" w:rsidP="00906285">
      <w:pPr>
        <w:pStyle w:val="NormalWeb"/>
        <w:numPr>
          <w:ilvl w:val="0"/>
          <w:numId w:val="133"/>
        </w:numPr>
        <w:spacing w:before="0" w:beforeAutospacing="0" w:after="0" w:afterAutospacing="0"/>
        <w:rPr>
          <w:rFonts w:ascii="Aptos" w:hAnsi="Aptos"/>
        </w:rPr>
      </w:pPr>
      <w:r w:rsidRPr="00906285">
        <w:rPr>
          <w:rFonts w:ascii="Aptos" w:hAnsi="Aptos"/>
        </w:rPr>
        <w:t>Markets may be supported into the mid-term election cycle through a blend of fiscal and regulatory stimulus.</w:t>
      </w:r>
    </w:p>
    <w:p w14:paraId="72D66E97" w14:textId="6BCAF972" w:rsidR="00906285" w:rsidRPr="00906285" w:rsidRDefault="00906285" w:rsidP="00906285">
      <w:pPr>
        <w:pStyle w:val="NormalWeb"/>
        <w:numPr>
          <w:ilvl w:val="0"/>
          <w:numId w:val="133"/>
        </w:numPr>
        <w:spacing w:before="0" w:beforeAutospacing="0" w:after="0" w:afterAutospacing="0"/>
        <w:rPr>
          <w:rFonts w:ascii="Aptos" w:hAnsi="Aptos"/>
        </w:rPr>
      </w:pPr>
      <w:r w:rsidRPr="00906285">
        <w:rPr>
          <w:rFonts w:ascii="Aptos" w:hAnsi="Aptos"/>
        </w:rPr>
        <w:t>A growing fiscal deficit implies increased issuance</w:t>
      </w:r>
      <w:r w:rsidRPr="00906285">
        <w:rPr>
          <w:rFonts w:ascii="Aptos" w:hAnsi="Aptos"/>
        </w:rPr>
        <w:t>,</w:t>
      </w:r>
      <w:r w:rsidRPr="00906285">
        <w:rPr>
          <w:rFonts w:ascii="Aptos" w:hAnsi="Aptos"/>
        </w:rPr>
        <w:t xml:space="preserve"> which creates more opportunity in liquid bond markets, but also requires selectivity.</w:t>
      </w:r>
    </w:p>
    <w:p w14:paraId="275D9A35" w14:textId="77777777" w:rsidR="00906285" w:rsidRPr="00906285" w:rsidRDefault="00906285" w:rsidP="00906285">
      <w:pPr>
        <w:pStyle w:val="NormalWeb"/>
        <w:numPr>
          <w:ilvl w:val="0"/>
          <w:numId w:val="133"/>
        </w:numPr>
        <w:spacing w:before="0" w:beforeAutospacing="0" w:after="0" w:afterAutospacing="0"/>
        <w:rPr>
          <w:rFonts w:ascii="Aptos" w:hAnsi="Aptos"/>
        </w:rPr>
      </w:pPr>
      <w:r w:rsidRPr="00906285">
        <w:rPr>
          <w:rFonts w:ascii="Aptos" w:hAnsi="Aptos"/>
        </w:rPr>
        <w:t>“Make America lend again” was framed as a form of stimulus distinct from QE: bank deregulation → steeper curve → higher bank profitability → more lending.</w:t>
      </w:r>
    </w:p>
    <w:p w14:paraId="4CF1A6C4" w14:textId="77777777" w:rsidR="00906285" w:rsidRPr="00906285" w:rsidRDefault="00906285" w:rsidP="00906285">
      <w:pPr>
        <w:pStyle w:val="NormalWeb"/>
        <w:numPr>
          <w:ilvl w:val="0"/>
          <w:numId w:val="133"/>
        </w:numPr>
        <w:spacing w:before="0" w:beforeAutospacing="0" w:after="0" w:afterAutospacing="0"/>
        <w:rPr>
          <w:rFonts w:ascii="Aptos" w:hAnsi="Aptos"/>
        </w:rPr>
      </w:pPr>
      <w:r w:rsidRPr="00906285">
        <w:rPr>
          <w:rFonts w:ascii="Aptos" w:hAnsi="Aptos"/>
        </w:rPr>
        <w:t>Little appetite for long duration risk; preference for being exposed to the short end, with low credit risk and high liquidity.</w:t>
      </w:r>
    </w:p>
    <w:p w14:paraId="2D183B87" w14:textId="77777777" w:rsidR="00906285" w:rsidRPr="00906285" w:rsidRDefault="00906285" w:rsidP="00906285">
      <w:pPr>
        <w:pStyle w:val="NormalWeb"/>
        <w:spacing w:before="0" w:beforeAutospacing="0" w:after="0" w:afterAutospacing="0"/>
        <w:ind w:left="720"/>
        <w:rPr>
          <w:rFonts w:ascii="Aptos" w:hAnsi="Aptos"/>
        </w:rPr>
      </w:pPr>
    </w:p>
    <w:p w14:paraId="6D9779ED" w14:textId="7398384C" w:rsidR="00906285" w:rsidRPr="00906285" w:rsidRDefault="00906285" w:rsidP="00906285">
      <w:pPr>
        <w:pStyle w:val="NormalWeb"/>
        <w:spacing w:before="0" w:beforeAutospacing="0" w:after="0" w:afterAutospacing="0"/>
        <w:rPr>
          <w:rStyle w:val="Strong"/>
          <w:rFonts w:ascii="Aptos" w:hAnsi="Aptos"/>
        </w:rPr>
      </w:pPr>
      <w:r w:rsidRPr="00906285">
        <w:rPr>
          <w:rStyle w:val="Strong"/>
          <w:rFonts w:ascii="Aptos" w:hAnsi="Aptos"/>
        </w:rPr>
        <w:t>Money Wise UK view (implications):</w:t>
      </w:r>
    </w:p>
    <w:p w14:paraId="7E14669E" w14:textId="77777777" w:rsidR="00906285" w:rsidRPr="00906285" w:rsidRDefault="00906285" w:rsidP="00906285">
      <w:pPr>
        <w:pStyle w:val="NormalWeb"/>
        <w:spacing w:before="0" w:beforeAutospacing="0" w:after="0" w:afterAutospacing="0"/>
        <w:rPr>
          <w:rFonts w:ascii="Aptos" w:hAnsi="Aptos"/>
        </w:rPr>
      </w:pPr>
    </w:p>
    <w:p w14:paraId="672D794C" w14:textId="77777777" w:rsidR="00906285" w:rsidRPr="00906285" w:rsidRDefault="00906285" w:rsidP="00906285">
      <w:pPr>
        <w:pStyle w:val="NormalWeb"/>
        <w:numPr>
          <w:ilvl w:val="0"/>
          <w:numId w:val="134"/>
        </w:numPr>
        <w:spacing w:before="0" w:beforeAutospacing="0" w:after="0" w:afterAutospacing="0"/>
        <w:rPr>
          <w:rFonts w:ascii="Aptos" w:hAnsi="Aptos"/>
        </w:rPr>
      </w:pPr>
      <w:r w:rsidRPr="00906285">
        <w:rPr>
          <w:rFonts w:ascii="Aptos" w:hAnsi="Aptos"/>
        </w:rPr>
        <w:t xml:space="preserve">The most practical takeaway is </w:t>
      </w:r>
      <w:r w:rsidRPr="00906285">
        <w:rPr>
          <w:rStyle w:val="Strong"/>
          <w:rFonts w:ascii="Aptos" w:hAnsi="Aptos"/>
          <w:b w:val="0"/>
          <w:bCs w:val="0"/>
        </w:rPr>
        <w:t>risk placement</w:t>
      </w:r>
      <w:r w:rsidRPr="00906285">
        <w:rPr>
          <w:rFonts w:ascii="Aptos" w:hAnsi="Aptos"/>
        </w:rPr>
        <w:t>: in policy-driven regimes, long-duration exposure can behave poorly when term premia and inflation expectations shift quickly.</w:t>
      </w:r>
    </w:p>
    <w:p w14:paraId="569350B8" w14:textId="77777777" w:rsidR="00906285" w:rsidRPr="00906285" w:rsidRDefault="00906285" w:rsidP="00906285">
      <w:pPr>
        <w:pStyle w:val="NormalWeb"/>
        <w:numPr>
          <w:ilvl w:val="0"/>
          <w:numId w:val="134"/>
        </w:numPr>
        <w:spacing w:before="0" w:beforeAutospacing="0" w:after="0" w:afterAutospacing="0"/>
        <w:rPr>
          <w:rFonts w:ascii="Aptos" w:hAnsi="Aptos"/>
        </w:rPr>
      </w:pPr>
      <w:r w:rsidRPr="00906285">
        <w:rPr>
          <w:rFonts w:ascii="Aptos" w:hAnsi="Aptos"/>
        </w:rPr>
        <w:t xml:space="preserve">However, “deficits are good for bonds” is not universally true — deficits can be supportive if yields compensate </w:t>
      </w:r>
      <w:proofErr w:type="gramStart"/>
      <w:r w:rsidRPr="00906285">
        <w:rPr>
          <w:rFonts w:ascii="Aptos" w:hAnsi="Aptos"/>
        </w:rPr>
        <w:t>investors, but</w:t>
      </w:r>
      <w:proofErr w:type="gramEnd"/>
      <w:r w:rsidRPr="00906285">
        <w:rPr>
          <w:rFonts w:ascii="Aptos" w:hAnsi="Aptos"/>
        </w:rPr>
        <w:t xml:space="preserve"> can be destabilising if they raise inflation risk and term premia.</w:t>
      </w:r>
    </w:p>
    <w:p w14:paraId="6C8C8333" w14:textId="77777777" w:rsidR="00906285" w:rsidRPr="00906285" w:rsidRDefault="00906285" w:rsidP="00906285">
      <w:pPr>
        <w:pStyle w:val="NormalWeb"/>
        <w:numPr>
          <w:ilvl w:val="0"/>
          <w:numId w:val="134"/>
        </w:numPr>
        <w:spacing w:before="0" w:beforeAutospacing="0" w:after="0" w:afterAutospacing="0"/>
        <w:rPr>
          <w:rFonts w:ascii="Aptos" w:hAnsi="Aptos"/>
        </w:rPr>
      </w:pPr>
      <w:r w:rsidRPr="00906285">
        <w:rPr>
          <w:rFonts w:ascii="Aptos" w:hAnsi="Aptos"/>
        </w:rPr>
        <w:lastRenderedPageBreak/>
        <w:t xml:space="preserve">For retirement portfolios, the question is not “bonds vs no bonds”, but </w:t>
      </w:r>
      <w:r w:rsidRPr="00906285">
        <w:rPr>
          <w:rStyle w:val="Strong"/>
          <w:rFonts w:ascii="Aptos" w:hAnsi="Aptos"/>
          <w:b w:val="0"/>
          <w:bCs w:val="0"/>
        </w:rPr>
        <w:t>what kind of bonds</w:t>
      </w:r>
      <w:r w:rsidRPr="00906285">
        <w:rPr>
          <w:rFonts w:ascii="Aptos" w:hAnsi="Aptos"/>
        </w:rPr>
        <w:t xml:space="preserve">, </w:t>
      </w:r>
      <w:r w:rsidRPr="00906285">
        <w:rPr>
          <w:rStyle w:val="Strong"/>
          <w:rFonts w:ascii="Aptos" w:hAnsi="Aptos"/>
          <w:b w:val="0"/>
          <w:bCs w:val="0"/>
        </w:rPr>
        <w:t>what duration</w:t>
      </w:r>
      <w:r w:rsidRPr="00906285">
        <w:rPr>
          <w:rFonts w:ascii="Aptos" w:hAnsi="Aptos"/>
        </w:rPr>
        <w:t xml:space="preserve">, and </w:t>
      </w:r>
      <w:r w:rsidRPr="00906285">
        <w:rPr>
          <w:rStyle w:val="Strong"/>
          <w:rFonts w:ascii="Aptos" w:hAnsi="Aptos"/>
          <w:b w:val="0"/>
          <w:bCs w:val="0"/>
        </w:rPr>
        <w:t>what role</w:t>
      </w:r>
      <w:r w:rsidRPr="00906285">
        <w:rPr>
          <w:rFonts w:ascii="Aptos" w:hAnsi="Aptos"/>
        </w:rPr>
        <w:t xml:space="preserve"> (liquidity, stabiliser, income, inflation hedge).</w:t>
      </w:r>
    </w:p>
    <w:p w14:paraId="65922BFE" w14:textId="7A88896F" w:rsidR="00906285" w:rsidRPr="00906285" w:rsidRDefault="00906285" w:rsidP="00906285">
      <w:pPr>
        <w:spacing w:after="0" w:line="240" w:lineRule="auto"/>
        <w:rPr>
          <w:rFonts w:ascii="Aptos" w:hAnsi="Aptos"/>
        </w:rPr>
      </w:pPr>
    </w:p>
    <w:p w14:paraId="33AEA1D7" w14:textId="77777777" w:rsidR="00906285" w:rsidRPr="00906285" w:rsidRDefault="00906285" w:rsidP="00906285">
      <w:pPr>
        <w:pStyle w:val="Heading2"/>
        <w:spacing w:before="0" w:line="240" w:lineRule="auto"/>
        <w:rPr>
          <w:rFonts w:ascii="Aptos" w:hAnsi="Aptos"/>
          <w:b w:val="0"/>
          <w:bCs w:val="0"/>
        </w:rPr>
      </w:pPr>
      <w:r w:rsidRPr="00906285">
        <w:rPr>
          <w:rFonts w:ascii="Aptos" w:hAnsi="Aptos"/>
          <w:b w:val="0"/>
          <w:bCs w:val="0"/>
        </w:rPr>
        <w:t>2) Listed Infrastructure and the electrification cycle — Jim Wright</w:t>
      </w:r>
    </w:p>
    <w:p w14:paraId="705F9387" w14:textId="77777777" w:rsidR="00906285" w:rsidRPr="00906285" w:rsidRDefault="00906285" w:rsidP="00906285">
      <w:pPr>
        <w:pStyle w:val="NormalWeb"/>
        <w:spacing w:before="0" w:beforeAutospacing="0" w:after="0" w:afterAutospacing="0"/>
        <w:rPr>
          <w:rStyle w:val="Strong"/>
          <w:rFonts w:ascii="Aptos" w:hAnsi="Aptos"/>
        </w:rPr>
      </w:pPr>
    </w:p>
    <w:p w14:paraId="4D838487" w14:textId="2FA537EF" w:rsidR="00906285" w:rsidRPr="00906285" w:rsidRDefault="00906285" w:rsidP="00906285">
      <w:pPr>
        <w:pStyle w:val="NormalWeb"/>
        <w:spacing w:before="0" w:beforeAutospacing="0" w:after="0" w:afterAutospacing="0"/>
        <w:rPr>
          <w:rFonts w:ascii="Aptos" w:hAnsi="Aptos"/>
        </w:rPr>
      </w:pPr>
      <w:r w:rsidRPr="00906285">
        <w:rPr>
          <w:rStyle w:val="Strong"/>
          <w:rFonts w:ascii="Aptos" w:hAnsi="Aptos"/>
        </w:rPr>
        <w:t>Core message:</w:t>
      </w:r>
      <w:r w:rsidRPr="00906285">
        <w:rPr>
          <w:rFonts w:ascii="Aptos" w:hAnsi="Aptos"/>
        </w:rPr>
        <w:t xml:space="preserve"> Electricity demand and grid investment are entering a multi-year tailwind, reinforced by AI/data centres and reshoring.</w:t>
      </w:r>
    </w:p>
    <w:p w14:paraId="5B8207CF" w14:textId="77777777" w:rsidR="00906285" w:rsidRPr="00906285" w:rsidRDefault="00906285" w:rsidP="00906285">
      <w:pPr>
        <w:pStyle w:val="NormalWeb"/>
        <w:spacing w:before="0" w:beforeAutospacing="0" w:after="0" w:afterAutospacing="0"/>
        <w:rPr>
          <w:rFonts w:ascii="Aptos" w:hAnsi="Aptos"/>
        </w:rPr>
      </w:pPr>
    </w:p>
    <w:p w14:paraId="49801D90" w14:textId="77777777" w:rsidR="00906285" w:rsidRPr="00906285" w:rsidRDefault="00906285" w:rsidP="00906285">
      <w:pPr>
        <w:pStyle w:val="NormalWeb"/>
        <w:spacing w:before="0" w:beforeAutospacing="0" w:after="0" w:afterAutospacing="0"/>
        <w:rPr>
          <w:rStyle w:val="Strong"/>
          <w:rFonts w:ascii="Aptos" w:hAnsi="Aptos"/>
        </w:rPr>
      </w:pPr>
      <w:r w:rsidRPr="00906285">
        <w:rPr>
          <w:rStyle w:val="Strong"/>
          <w:rFonts w:ascii="Aptos" w:hAnsi="Aptos"/>
        </w:rPr>
        <w:t>Key points (from the session):</w:t>
      </w:r>
    </w:p>
    <w:p w14:paraId="10465D31" w14:textId="77777777" w:rsidR="00906285" w:rsidRPr="00906285" w:rsidRDefault="00906285" w:rsidP="00906285">
      <w:pPr>
        <w:pStyle w:val="NormalWeb"/>
        <w:spacing w:before="0" w:beforeAutospacing="0" w:after="0" w:afterAutospacing="0"/>
        <w:rPr>
          <w:rFonts w:ascii="Aptos" w:hAnsi="Aptos"/>
        </w:rPr>
      </w:pPr>
    </w:p>
    <w:p w14:paraId="52FAF414" w14:textId="77777777" w:rsidR="00906285" w:rsidRPr="00906285" w:rsidRDefault="00906285" w:rsidP="00906285">
      <w:pPr>
        <w:pStyle w:val="NormalWeb"/>
        <w:numPr>
          <w:ilvl w:val="0"/>
          <w:numId w:val="135"/>
        </w:numPr>
        <w:spacing w:before="0" w:beforeAutospacing="0" w:after="0" w:afterAutospacing="0"/>
        <w:rPr>
          <w:rFonts w:ascii="Aptos" w:hAnsi="Aptos"/>
        </w:rPr>
      </w:pPr>
      <w:r w:rsidRPr="00906285">
        <w:rPr>
          <w:rFonts w:ascii="Aptos" w:hAnsi="Aptos"/>
        </w:rPr>
        <w:t>Strong focus on the US electricity sector and regulated utilities.</w:t>
      </w:r>
    </w:p>
    <w:p w14:paraId="00728A25" w14:textId="77777777" w:rsidR="00906285" w:rsidRPr="00906285" w:rsidRDefault="00906285" w:rsidP="00906285">
      <w:pPr>
        <w:pStyle w:val="NormalWeb"/>
        <w:numPr>
          <w:ilvl w:val="0"/>
          <w:numId w:val="135"/>
        </w:numPr>
        <w:spacing w:before="0" w:beforeAutospacing="0" w:after="0" w:afterAutospacing="0"/>
        <w:rPr>
          <w:rFonts w:ascii="Aptos" w:hAnsi="Aptos"/>
        </w:rPr>
      </w:pPr>
      <w:r w:rsidRPr="00906285">
        <w:rPr>
          <w:rFonts w:ascii="Aptos" w:hAnsi="Aptos"/>
        </w:rPr>
        <w:t>Tailwinds expected to extend through this decade and beyond:</w:t>
      </w:r>
    </w:p>
    <w:p w14:paraId="452A6FFA" w14:textId="77777777" w:rsidR="00906285" w:rsidRPr="00906285" w:rsidRDefault="00906285" w:rsidP="00906285">
      <w:pPr>
        <w:pStyle w:val="NormalWeb"/>
        <w:numPr>
          <w:ilvl w:val="1"/>
          <w:numId w:val="135"/>
        </w:numPr>
        <w:spacing w:before="0" w:beforeAutospacing="0" w:after="0" w:afterAutospacing="0"/>
        <w:rPr>
          <w:rFonts w:ascii="Aptos" w:hAnsi="Aptos"/>
        </w:rPr>
      </w:pPr>
      <w:r w:rsidRPr="00906285">
        <w:rPr>
          <w:rFonts w:ascii="Aptos" w:hAnsi="Aptos"/>
        </w:rPr>
        <w:t>reshoring and industrial policy</w:t>
      </w:r>
    </w:p>
    <w:p w14:paraId="0816AF0E" w14:textId="77777777" w:rsidR="00906285" w:rsidRPr="00906285" w:rsidRDefault="00906285" w:rsidP="00906285">
      <w:pPr>
        <w:pStyle w:val="NormalWeb"/>
        <w:numPr>
          <w:ilvl w:val="1"/>
          <w:numId w:val="135"/>
        </w:numPr>
        <w:spacing w:before="0" w:beforeAutospacing="0" w:after="0" w:afterAutospacing="0"/>
        <w:rPr>
          <w:rFonts w:ascii="Aptos" w:hAnsi="Aptos"/>
        </w:rPr>
      </w:pPr>
      <w:r w:rsidRPr="00906285">
        <w:rPr>
          <w:rFonts w:ascii="Aptos" w:hAnsi="Aptos"/>
        </w:rPr>
        <w:t>data-centre power demand</w:t>
      </w:r>
    </w:p>
    <w:p w14:paraId="694653DF" w14:textId="77777777" w:rsidR="00906285" w:rsidRPr="00906285" w:rsidRDefault="00906285" w:rsidP="00906285">
      <w:pPr>
        <w:pStyle w:val="NormalWeb"/>
        <w:numPr>
          <w:ilvl w:val="1"/>
          <w:numId w:val="135"/>
        </w:numPr>
        <w:spacing w:before="0" w:beforeAutospacing="0" w:after="0" w:afterAutospacing="0"/>
        <w:rPr>
          <w:rFonts w:ascii="Aptos" w:hAnsi="Aptos"/>
        </w:rPr>
      </w:pPr>
      <w:r w:rsidRPr="00906285">
        <w:rPr>
          <w:rFonts w:ascii="Aptos" w:hAnsi="Aptos"/>
        </w:rPr>
        <w:t>“</w:t>
      </w:r>
      <w:proofErr w:type="gramStart"/>
      <w:r w:rsidRPr="00906285">
        <w:rPr>
          <w:rFonts w:ascii="Aptos" w:hAnsi="Aptos"/>
        </w:rPr>
        <w:t>sovereign</w:t>
      </w:r>
      <w:proofErr w:type="gramEnd"/>
      <w:r w:rsidRPr="00906285">
        <w:rPr>
          <w:rFonts w:ascii="Aptos" w:hAnsi="Aptos"/>
        </w:rPr>
        <w:t xml:space="preserve"> AI” and government-led demand</w:t>
      </w:r>
    </w:p>
    <w:p w14:paraId="4A0C7D29" w14:textId="77777777" w:rsidR="00906285" w:rsidRPr="00906285" w:rsidRDefault="00906285" w:rsidP="00906285">
      <w:pPr>
        <w:pStyle w:val="NormalWeb"/>
        <w:numPr>
          <w:ilvl w:val="0"/>
          <w:numId w:val="135"/>
        </w:numPr>
        <w:spacing w:before="0" w:beforeAutospacing="0" w:after="0" w:afterAutospacing="0"/>
        <w:rPr>
          <w:rFonts w:ascii="Aptos" w:hAnsi="Aptos"/>
        </w:rPr>
      </w:pPr>
      <w:r w:rsidRPr="00906285">
        <w:rPr>
          <w:rFonts w:ascii="Aptos" w:hAnsi="Aptos"/>
        </w:rPr>
        <w:t>Electricity is a multi-source mix (gas, wind, solar, nuclear). Renewables in the US were described as more robust than headlines imply.</w:t>
      </w:r>
    </w:p>
    <w:p w14:paraId="5C2A5DFE" w14:textId="77777777" w:rsidR="00906285" w:rsidRPr="00906285" w:rsidRDefault="00906285" w:rsidP="00906285">
      <w:pPr>
        <w:pStyle w:val="NormalWeb"/>
        <w:numPr>
          <w:ilvl w:val="0"/>
          <w:numId w:val="135"/>
        </w:numPr>
        <w:spacing w:before="0" w:beforeAutospacing="0" w:after="0" w:afterAutospacing="0"/>
        <w:rPr>
          <w:rFonts w:ascii="Aptos" w:hAnsi="Aptos"/>
        </w:rPr>
      </w:pPr>
      <w:r w:rsidRPr="00906285">
        <w:rPr>
          <w:rFonts w:ascii="Aptos" w:hAnsi="Aptos"/>
        </w:rPr>
        <w:t>Portfolio characteristics highlighted:</w:t>
      </w:r>
    </w:p>
    <w:p w14:paraId="6064B9C8" w14:textId="77777777" w:rsidR="00906285" w:rsidRPr="00906285" w:rsidRDefault="00906285" w:rsidP="00906285">
      <w:pPr>
        <w:pStyle w:val="NormalWeb"/>
        <w:numPr>
          <w:ilvl w:val="1"/>
          <w:numId w:val="135"/>
        </w:numPr>
        <w:spacing w:before="0" w:beforeAutospacing="0" w:after="0" w:afterAutospacing="0"/>
        <w:rPr>
          <w:rFonts w:ascii="Aptos" w:hAnsi="Aptos"/>
        </w:rPr>
      </w:pPr>
      <w:r w:rsidRPr="00906285">
        <w:rPr>
          <w:rFonts w:ascii="Aptos" w:hAnsi="Aptos"/>
        </w:rPr>
        <w:t>meaningful inflation linkage in revenues</w:t>
      </w:r>
    </w:p>
    <w:p w14:paraId="133805B3" w14:textId="77777777" w:rsidR="00906285" w:rsidRPr="00906285" w:rsidRDefault="00906285" w:rsidP="00906285">
      <w:pPr>
        <w:pStyle w:val="NormalWeb"/>
        <w:numPr>
          <w:ilvl w:val="1"/>
          <w:numId w:val="135"/>
        </w:numPr>
        <w:spacing w:before="0" w:beforeAutospacing="0" w:after="0" w:afterAutospacing="0"/>
        <w:rPr>
          <w:rFonts w:ascii="Aptos" w:hAnsi="Aptos"/>
        </w:rPr>
      </w:pPr>
      <w:r w:rsidRPr="00906285">
        <w:rPr>
          <w:rFonts w:ascii="Aptos" w:hAnsi="Aptos"/>
        </w:rPr>
        <w:t>low beta profile</w:t>
      </w:r>
    </w:p>
    <w:p w14:paraId="673F67E9" w14:textId="77777777" w:rsidR="00906285" w:rsidRPr="00906285" w:rsidRDefault="00906285" w:rsidP="00906285">
      <w:pPr>
        <w:pStyle w:val="NormalWeb"/>
        <w:numPr>
          <w:ilvl w:val="1"/>
          <w:numId w:val="135"/>
        </w:numPr>
        <w:spacing w:before="0" w:beforeAutospacing="0" w:after="0" w:afterAutospacing="0"/>
        <w:rPr>
          <w:rFonts w:ascii="Aptos" w:hAnsi="Aptos"/>
        </w:rPr>
      </w:pPr>
      <w:r w:rsidRPr="00906285">
        <w:rPr>
          <w:rFonts w:ascii="Aptos" w:hAnsi="Aptos"/>
        </w:rPr>
        <w:t>emphasis on maintainable and growing dividends</w:t>
      </w:r>
    </w:p>
    <w:p w14:paraId="06824537" w14:textId="77777777" w:rsidR="00906285" w:rsidRPr="00906285" w:rsidRDefault="00906285" w:rsidP="00906285">
      <w:pPr>
        <w:pStyle w:val="NormalWeb"/>
        <w:numPr>
          <w:ilvl w:val="0"/>
          <w:numId w:val="135"/>
        </w:numPr>
        <w:spacing w:before="0" w:beforeAutospacing="0" w:after="0" w:afterAutospacing="0"/>
        <w:rPr>
          <w:rFonts w:ascii="Aptos" w:hAnsi="Aptos"/>
        </w:rPr>
      </w:pPr>
      <w:r w:rsidRPr="00906285">
        <w:rPr>
          <w:rFonts w:ascii="Aptos" w:hAnsi="Aptos"/>
        </w:rPr>
        <w:t>Examples of “types of companies” they like: US utilities and energy networks; selective telecom infrastructure exposure; some midstream natural gas exposure.</w:t>
      </w:r>
    </w:p>
    <w:p w14:paraId="0B78B079" w14:textId="77777777" w:rsidR="00906285" w:rsidRPr="00906285" w:rsidRDefault="00906285" w:rsidP="00906285">
      <w:pPr>
        <w:pStyle w:val="NormalWeb"/>
        <w:spacing w:before="0" w:beforeAutospacing="0" w:after="0" w:afterAutospacing="0"/>
        <w:ind w:left="720"/>
        <w:rPr>
          <w:rFonts w:ascii="Aptos" w:hAnsi="Aptos"/>
        </w:rPr>
      </w:pPr>
    </w:p>
    <w:p w14:paraId="4EA61437" w14:textId="77777777" w:rsidR="00906285" w:rsidRPr="00906285" w:rsidRDefault="00906285" w:rsidP="00906285">
      <w:pPr>
        <w:pStyle w:val="NormalWeb"/>
        <w:spacing w:before="0" w:beforeAutospacing="0" w:after="0" w:afterAutospacing="0"/>
        <w:rPr>
          <w:rStyle w:val="Strong"/>
          <w:rFonts w:ascii="Aptos" w:hAnsi="Aptos"/>
        </w:rPr>
      </w:pPr>
      <w:r w:rsidRPr="00906285">
        <w:rPr>
          <w:rStyle w:val="Strong"/>
          <w:rFonts w:ascii="Aptos" w:hAnsi="Aptos"/>
        </w:rPr>
        <w:t>Money Wise UK view (implications):</w:t>
      </w:r>
    </w:p>
    <w:p w14:paraId="74450922" w14:textId="77777777" w:rsidR="00906285" w:rsidRPr="00906285" w:rsidRDefault="00906285" w:rsidP="00906285">
      <w:pPr>
        <w:pStyle w:val="NormalWeb"/>
        <w:spacing w:before="0" w:beforeAutospacing="0" w:after="0" w:afterAutospacing="0"/>
        <w:rPr>
          <w:rFonts w:ascii="Aptos" w:hAnsi="Aptos"/>
        </w:rPr>
      </w:pPr>
    </w:p>
    <w:p w14:paraId="54625586" w14:textId="77777777" w:rsidR="00906285" w:rsidRPr="00906285" w:rsidRDefault="00906285" w:rsidP="00906285">
      <w:pPr>
        <w:pStyle w:val="NormalWeb"/>
        <w:numPr>
          <w:ilvl w:val="0"/>
          <w:numId w:val="136"/>
        </w:numPr>
        <w:spacing w:before="0" w:beforeAutospacing="0" w:after="0" w:afterAutospacing="0"/>
        <w:rPr>
          <w:rFonts w:ascii="Aptos" w:hAnsi="Aptos"/>
        </w:rPr>
      </w:pPr>
      <w:r w:rsidRPr="00906285">
        <w:rPr>
          <w:rFonts w:ascii="Aptos" w:hAnsi="Aptos"/>
        </w:rPr>
        <w:t>Infrastructure is increasingly an investable way to access the AI theme without relying solely on mega-cap tech.</w:t>
      </w:r>
    </w:p>
    <w:p w14:paraId="5B77E3D3" w14:textId="77777777" w:rsidR="00906285" w:rsidRPr="00906285" w:rsidRDefault="00906285" w:rsidP="00906285">
      <w:pPr>
        <w:pStyle w:val="NormalWeb"/>
        <w:numPr>
          <w:ilvl w:val="0"/>
          <w:numId w:val="136"/>
        </w:numPr>
        <w:spacing w:before="0" w:beforeAutospacing="0" w:after="0" w:afterAutospacing="0"/>
        <w:rPr>
          <w:rFonts w:ascii="Aptos" w:hAnsi="Aptos"/>
        </w:rPr>
      </w:pPr>
      <w:r w:rsidRPr="00906285">
        <w:rPr>
          <w:rFonts w:ascii="Aptos" w:hAnsi="Aptos"/>
        </w:rPr>
        <w:t xml:space="preserve">The key underwriting risk is not just </w:t>
      </w:r>
      <w:proofErr w:type="gramStart"/>
      <w:r w:rsidRPr="00906285">
        <w:rPr>
          <w:rFonts w:ascii="Aptos" w:hAnsi="Aptos"/>
        </w:rPr>
        <w:t>demand</w:t>
      </w:r>
      <w:proofErr w:type="gramEnd"/>
      <w:r w:rsidRPr="00906285">
        <w:rPr>
          <w:rFonts w:ascii="Aptos" w:hAnsi="Aptos"/>
        </w:rPr>
        <w:t xml:space="preserve"> growth; it’s </w:t>
      </w:r>
      <w:r w:rsidRPr="00906285">
        <w:rPr>
          <w:rStyle w:val="Strong"/>
          <w:rFonts w:ascii="Aptos" w:hAnsi="Aptos"/>
          <w:b w:val="0"/>
          <w:bCs w:val="0"/>
        </w:rPr>
        <w:t>regulatory frameworks</w:t>
      </w:r>
      <w:r w:rsidRPr="00906285">
        <w:rPr>
          <w:rFonts w:ascii="Aptos" w:hAnsi="Aptos"/>
          <w:b/>
          <w:bCs/>
        </w:rPr>
        <w:t xml:space="preserve">, </w:t>
      </w:r>
      <w:r w:rsidRPr="00906285">
        <w:rPr>
          <w:rStyle w:val="Strong"/>
          <w:rFonts w:ascii="Aptos" w:hAnsi="Aptos"/>
          <w:b w:val="0"/>
          <w:bCs w:val="0"/>
        </w:rPr>
        <w:t>financing costs</w:t>
      </w:r>
      <w:r w:rsidRPr="00906285">
        <w:rPr>
          <w:rFonts w:ascii="Aptos" w:hAnsi="Aptos"/>
        </w:rPr>
        <w:t xml:space="preserve">, and </w:t>
      </w:r>
      <w:r w:rsidRPr="00906285">
        <w:rPr>
          <w:rStyle w:val="Strong"/>
          <w:rFonts w:ascii="Aptos" w:hAnsi="Aptos"/>
          <w:b w:val="0"/>
          <w:bCs w:val="0"/>
        </w:rPr>
        <w:t>political risk</w:t>
      </w:r>
      <w:r w:rsidRPr="00906285">
        <w:rPr>
          <w:rFonts w:ascii="Aptos" w:hAnsi="Aptos"/>
        </w:rPr>
        <w:t>.</w:t>
      </w:r>
    </w:p>
    <w:p w14:paraId="216BEFF1" w14:textId="77777777" w:rsidR="00906285" w:rsidRPr="00906285" w:rsidRDefault="00906285" w:rsidP="00906285">
      <w:pPr>
        <w:pStyle w:val="NormalWeb"/>
        <w:numPr>
          <w:ilvl w:val="0"/>
          <w:numId w:val="136"/>
        </w:numPr>
        <w:spacing w:before="0" w:beforeAutospacing="0" w:after="0" w:afterAutospacing="0"/>
        <w:rPr>
          <w:rFonts w:ascii="Aptos" w:hAnsi="Aptos"/>
        </w:rPr>
      </w:pPr>
      <w:r w:rsidRPr="00906285">
        <w:rPr>
          <w:rFonts w:ascii="Aptos" w:hAnsi="Aptos"/>
        </w:rPr>
        <w:t>For income-led mandates, infrastructure can be valuable — but advisers should stress test behaviour under:</w:t>
      </w:r>
    </w:p>
    <w:p w14:paraId="44E0C5AB" w14:textId="77777777" w:rsidR="00906285" w:rsidRPr="00906285" w:rsidRDefault="00906285" w:rsidP="00906285">
      <w:pPr>
        <w:pStyle w:val="NormalWeb"/>
        <w:numPr>
          <w:ilvl w:val="1"/>
          <w:numId w:val="136"/>
        </w:numPr>
        <w:spacing w:before="0" w:beforeAutospacing="0" w:after="0" w:afterAutospacing="0"/>
        <w:rPr>
          <w:rFonts w:ascii="Aptos" w:hAnsi="Aptos"/>
        </w:rPr>
      </w:pPr>
      <w:r w:rsidRPr="00906285">
        <w:rPr>
          <w:rFonts w:ascii="Aptos" w:hAnsi="Aptos"/>
        </w:rPr>
        <w:t>higher-for-longer rates</w:t>
      </w:r>
    </w:p>
    <w:p w14:paraId="7E0C1825" w14:textId="77777777" w:rsidR="00906285" w:rsidRPr="00906285" w:rsidRDefault="00906285" w:rsidP="00906285">
      <w:pPr>
        <w:pStyle w:val="NormalWeb"/>
        <w:numPr>
          <w:ilvl w:val="1"/>
          <w:numId w:val="136"/>
        </w:numPr>
        <w:spacing w:before="0" w:beforeAutospacing="0" w:after="0" w:afterAutospacing="0"/>
        <w:rPr>
          <w:rFonts w:ascii="Aptos" w:hAnsi="Aptos"/>
        </w:rPr>
      </w:pPr>
      <w:r w:rsidRPr="00906285">
        <w:rPr>
          <w:rFonts w:ascii="Aptos" w:hAnsi="Aptos"/>
        </w:rPr>
        <w:t>sudden “risk-off” equity phases</w:t>
      </w:r>
    </w:p>
    <w:p w14:paraId="31073A47" w14:textId="77777777" w:rsidR="00906285" w:rsidRPr="00906285" w:rsidRDefault="00906285" w:rsidP="00906285">
      <w:pPr>
        <w:pStyle w:val="NormalWeb"/>
        <w:numPr>
          <w:ilvl w:val="1"/>
          <w:numId w:val="136"/>
        </w:numPr>
        <w:spacing w:before="0" w:beforeAutospacing="0" w:after="0" w:afterAutospacing="0"/>
        <w:rPr>
          <w:rFonts w:ascii="Aptos" w:hAnsi="Aptos"/>
        </w:rPr>
      </w:pPr>
      <w:r w:rsidRPr="00906285">
        <w:rPr>
          <w:rFonts w:ascii="Aptos" w:hAnsi="Aptos"/>
        </w:rPr>
        <w:t>regulation-driven return compression</w:t>
      </w:r>
    </w:p>
    <w:p w14:paraId="7D5392C7" w14:textId="790BA73F" w:rsidR="00906285" w:rsidRDefault="00906285" w:rsidP="00906285">
      <w:pPr>
        <w:spacing w:after="0" w:line="240" w:lineRule="auto"/>
        <w:rPr>
          <w:rFonts w:ascii="Aptos" w:hAnsi="Aptos"/>
        </w:rPr>
      </w:pPr>
    </w:p>
    <w:p w14:paraId="7562BA63" w14:textId="77777777" w:rsidR="00906285" w:rsidRDefault="00906285" w:rsidP="00906285">
      <w:pPr>
        <w:spacing w:after="0" w:line="240" w:lineRule="auto"/>
        <w:rPr>
          <w:rFonts w:ascii="Aptos" w:hAnsi="Aptos"/>
        </w:rPr>
      </w:pPr>
    </w:p>
    <w:p w14:paraId="689F18D1" w14:textId="77777777" w:rsidR="00906285" w:rsidRDefault="00906285" w:rsidP="00906285">
      <w:pPr>
        <w:spacing w:after="0" w:line="240" w:lineRule="auto"/>
        <w:rPr>
          <w:rFonts w:ascii="Aptos" w:hAnsi="Aptos"/>
        </w:rPr>
      </w:pPr>
    </w:p>
    <w:p w14:paraId="0C30B13F" w14:textId="77777777" w:rsidR="00906285" w:rsidRDefault="00906285" w:rsidP="00906285">
      <w:pPr>
        <w:spacing w:after="0" w:line="240" w:lineRule="auto"/>
        <w:rPr>
          <w:rFonts w:ascii="Aptos" w:hAnsi="Aptos"/>
        </w:rPr>
      </w:pPr>
    </w:p>
    <w:p w14:paraId="507CA1E9" w14:textId="77777777" w:rsidR="00906285" w:rsidRDefault="00906285" w:rsidP="00906285">
      <w:pPr>
        <w:spacing w:after="0" w:line="240" w:lineRule="auto"/>
        <w:rPr>
          <w:rFonts w:ascii="Aptos" w:hAnsi="Aptos"/>
        </w:rPr>
      </w:pPr>
    </w:p>
    <w:p w14:paraId="698D7E15" w14:textId="77777777" w:rsidR="00906285" w:rsidRPr="00906285" w:rsidRDefault="00906285" w:rsidP="00906285">
      <w:pPr>
        <w:spacing w:after="0" w:line="240" w:lineRule="auto"/>
        <w:rPr>
          <w:rFonts w:ascii="Aptos" w:hAnsi="Aptos"/>
        </w:rPr>
      </w:pPr>
    </w:p>
    <w:p w14:paraId="0A32C618" w14:textId="77777777" w:rsidR="00906285" w:rsidRPr="00906285" w:rsidRDefault="00906285" w:rsidP="00906285">
      <w:pPr>
        <w:pStyle w:val="Heading2"/>
        <w:spacing w:before="0" w:line="240" w:lineRule="auto"/>
        <w:rPr>
          <w:rFonts w:ascii="Aptos" w:hAnsi="Aptos"/>
          <w:b w:val="0"/>
          <w:bCs w:val="0"/>
        </w:rPr>
      </w:pPr>
      <w:r w:rsidRPr="00906285">
        <w:rPr>
          <w:rFonts w:ascii="Aptos" w:hAnsi="Aptos"/>
          <w:b w:val="0"/>
          <w:bCs w:val="0"/>
        </w:rPr>
        <w:lastRenderedPageBreak/>
        <w:t>3) Pan-European Property outlook — Alex Ross</w:t>
      </w:r>
    </w:p>
    <w:p w14:paraId="4CA6CE29" w14:textId="77777777" w:rsidR="00906285" w:rsidRPr="00906285" w:rsidRDefault="00906285" w:rsidP="00906285">
      <w:pPr>
        <w:pStyle w:val="NormalWeb"/>
        <w:spacing w:before="0" w:beforeAutospacing="0" w:after="0" w:afterAutospacing="0"/>
        <w:rPr>
          <w:rStyle w:val="Strong"/>
          <w:rFonts w:ascii="Aptos" w:hAnsi="Aptos"/>
        </w:rPr>
      </w:pPr>
    </w:p>
    <w:p w14:paraId="58E64C7A" w14:textId="05669D22" w:rsidR="00906285" w:rsidRPr="00906285" w:rsidRDefault="00906285" w:rsidP="00906285">
      <w:pPr>
        <w:pStyle w:val="NormalWeb"/>
        <w:spacing w:before="0" w:beforeAutospacing="0" w:after="0" w:afterAutospacing="0"/>
        <w:rPr>
          <w:rFonts w:ascii="Aptos" w:hAnsi="Aptos"/>
        </w:rPr>
      </w:pPr>
      <w:r w:rsidRPr="00906285">
        <w:rPr>
          <w:rStyle w:val="Strong"/>
          <w:rFonts w:ascii="Aptos" w:hAnsi="Aptos"/>
        </w:rPr>
        <w:t>Core message:</w:t>
      </w:r>
      <w:r w:rsidRPr="00906285">
        <w:rPr>
          <w:rFonts w:ascii="Aptos" w:hAnsi="Aptos"/>
        </w:rPr>
        <w:t xml:space="preserve"> A recovery cycle may be starting, with improving fundamentals and a potentially attractive set-up where sentiment remains cautious.</w:t>
      </w:r>
    </w:p>
    <w:p w14:paraId="47A35B0F" w14:textId="77777777" w:rsidR="00906285" w:rsidRPr="00906285" w:rsidRDefault="00906285" w:rsidP="00906285">
      <w:pPr>
        <w:pStyle w:val="NormalWeb"/>
        <w:spacing w:before="0" w:beforeAutospacing="0" w:after="0" w:afterAutospacing="0"/>
        <w:rPr>
          <w:rFonts w:ascii="Aptos" w:hAnsi="Aptos"/>
        </w:rPr>
      </w:pPr>
    </w:p>
    <w:p w14:paraId="1610C249" w14:textId="77777777" w:rsidR="00906285" w:rsidRPr="00906285" w:rsidRDefault="00906285" w:rsidP="00906285">
      <w:pPr>
        <w:pStyle w:val="NormalWeb"/>
        <w:spacing w:before="0" w:beforeAutospacing="0" w:after="0" w:afterAutospacing="0"/>
        <w:rPr>
          <w:rStyle w:val="Strong"/>
          <w:rFonts w:ascii="Aptos" w:hAnsi="Aptos"/>
        </w:rPr>
      </w:pPr>
      <w:r w:rsidRPr="00906285">
        <w:rPr>
          <w:rStyle w:val="Strong"/>
          <w:rFonts w:ascii="Aptos" w:hAnsi="Aptos"/>
        </w:rPr>
        <w:t>Key points (from the session):</w:t>
      </w:r>
    </w:p>
    <w:p w14:paraId="6ABE7BEF" w14:textId="77777777" w:rsidR="00906285" w:rsidRPr="00906285" w:rsidRDefault="00906285" w:rsidP="00906285">
      <w:pPr>
        <w:pStyle w:val="NormalWeb"/>
        <w:spacing w:before="0" w:beforeAutospacing="0" w:after="0" w:afterAutospacing="0"/>
        <w:rPr>
          <w:rFonts w:ascii="Aptos" w:hAnsi="Aptos"/>
        </w:rPr>
      </w:pPr>
    </w:p>
    <w:p w14:paraId="1BFA1575" w14:textId="77777777" w:rsidR="00906285" w:rsidRPr="00906285" w:rsidRDefault="00906285" w:rsidP="00906285">
      <w:pPr>
        <w:pStyle w:val="NormalWeb"/>
        <w:numPr>
          <w:ilvl w:val="0"/>
          <w:numId w:val="137"/>
        </w:numPr>
        <w:spacing w:before="0" w:beforeAutospacing="0" w:after="0" w:afterAutospacing="0"/>
        <w:rPr>
          <w:rFonts w:ascii="Aptos" w:hAnsi="Aptos"/>
        </w:rPr>
      </w:pPr>
      <w:r w:rsidRPr="00906285">
        <w:rPr>
          <w:rFonts w:ascii="Aptos" w:hAnsi="Aptos"/>
        </w:rPr>
        <w:t>Yields described as “reset”, with a recovery cycle beginning.</w:t>
      </w:r>
    </w:p>
    <w:p w14:paraId="6415E00D" w14:textId="77777777" w:rsidR="00906285" w:rsidRPr="00906285" w:rsidRDefault="00906285" w:rsidP="00906285">
      <w:pPr>
        <w:pStyle w:val="NormalWeb"/>
        <w:numPr>
          <w:ilvl w:val="0"/>
          <w:numId w:val="137"/>
        </w:numPr>
        <w:spacing w:before="0" w:beforeAutospacing="0" w:after="0" w:afterAutospacing="0"/>
        <w:rPr>
          <w:rFonts w:ascii="Aptos" w:hAnsi="Aptos"/>
        </w:rPr>
      </w:pPr>
      <w:r w:rsidRPr="00906285">
        <w:rPr>
          <w:rFonts w:ascii="Aptos" w:hAnsi="Aptos"/>
        </w:rPr>
        <w:t>Rents growing due to low vacancy and limited new supply; developers have stepped back, creating shortages in parts of the market.</w:t>
      </w:r>
    </w:p>
    <w:p w14:paraId="3641358E" w14:textId="77777777" w:rsidR="00906285" w:rsidRPr="00906285" w:rsidRDefault="00906285" w:rsidP="00906285">
      <w:pPr>
        <w:pStyle w:val="NormalWeb"/>
        <w:numPr>
          <w:ilvl w:val="0"/>
          <w:numId w:val="137"/>
        </w:numPr>
        <w:spacing w:before="0" w:beforeAutospacing="0" w:after="0" w:afterAutospacing="0"/>
        <w:rPr>
          <w:rFonts w:ascii="Aptos" w:hAnsi="Aptos"/>
        </w:rPr>
      </w:pPr>
      <w:r w:rsidRPr="00906285">
        <w:rPr>
          <w:rFonts w:ascii="Aptos" w:hAnsi="Aptos"/>
        </w:rPr>
        <w:t>Down cycles in property are often caused by oversupply — the current environment was positioned as the opposite in several segments.</w:t>
      </w:r>
    </w:p>
    <w:p w14:paraId="7EB05276" w14:textId="77777777" w:rsidR="00906285" w:rsidRPr="00906285" w:rsidRDefault="00906285" w:rsidP="00906285">
      <w:pPr>
        <w:pStyle w:val="NormalWeb"/>
        <w:numPr>
          <w:ilvl w:val="0"/>
          <w:numId w:val="137"/>
        </w:numPr>
        <w:spacing w:before="0" w:beforeAutospacing="0" w:after="0" w:afterAutospacing="0"/>
        <w:rPr>
          <w:rFonts w:ascii="Aptos" w:hAnsi="Aptos"/>
        </w:rPr>
      </w:pPr>
      <w:r w:rsidRPr="00906285">
        <w:rPr>
          <w:rFonts w:ascii="Aptos" w:hAnsi="Aptos"/>
        </w:rPr>
        <w:t>Lower borrowing costs supportive; positive outlook for NAVs.</w:t>
      </w:r>
    </w:p>
    <w:p w14:paraId="332E36C8" w14:textId="77777777" w:rsidR="00906285" w:rsidRPr="00906285" w:rsidRDefault="00906285" w:rsidP="00906285">
      <w:pPr>
        <w:pStyle w:val="NormalWeb"/>
        <w:numPr>
          <w:ilvl w:val="0"/>
          <w:numId w:val="137"/>
        </w:numPr>
        <w:spacing w:before="0" w:beforeAutospacing="0" w:after="0" w:afterAutospacing="0"/>
        <w:rPr>
          <w:rFonts w:ascii="Aptos" w:hAnsi="Aptos"/>
        </w:rPr>
      </w:pPr>
      <w:r w:rsidRPr="00906285">
        <w:rPr>
          <w:rFonts w:ascii="Aptos" w:hAnsi="Aptos"/>
        </w:rPr>
        <w:t>“If public markets don’t recognise it, private equity will step in.”</w:t>
      </w:r>
    </w:p>
    <w:p w14:paraId="6B7F46A1" w14:textId="77777777" w:rsidR="00906285" w:rsidRPr="00906285" w:rsidRDefault="00906285" w:rsidP="00906285">
      <w:pPr>
        <w:pStyle w:val="NormalWeb"/>
        <w:spacing w:before="0" w:beforeAutospacing="0" w:after="0" w:afterAutospacing="0"/>
        <w:ind w:left="720"/>
        <w:rPr>
          <w:rFonts w:ascii="Aptos" w:hAnsi="Aptos"/>
        </w:rPr>
      </w:pPr>
    </w:p>
    <w:p w14:paraId="56B932D2" w14:textId="0EF86D21" w:rsidR="00906285" w:rsidRPr="00906285" w:rsidRDefault="00906285" w:rsidP="00906285">
      <w:pPr>
        <w:pStyle w:val="NormalWeb"/>
        <w:spacing w:before="0" w:beforeAutospacing="0" w:after="0" w:afterAutospacing="0"/>
        <w:rPr>
          <w:rStyle w:val="Strong"/>
          <w:rFonts w:ascii="Aptos" w:hAnsi="Aptos"/>
        </w:rPr>
      </w:pPr>
      <w:r w:rsidRPr="00906285">
        <w:rPr>
          <w:rStyle w:val="Strong"/>
          <w:rFonts w:ascii="Aptos" w:hAnsi="Aptos"/>
        </w:rPr>
        <w:t>Money Wise UK view (implications):</w:t>
      </w:r>
    </w:p>
    <w:p w14:paraId="0F9E8978" w14:textId="77777777" w:rsidR="00906285" w:rsidRPr="00906285" w:rsidRDefault="00906285" w:rsidP="00906285">
      <w:pPr>
        <w:pStyle w:val="NormalWeb"/>
        <w:spacing w:before="0" w:beforeAutospacing="0" w:after="0" w:afterAutospacing="0"/>
        <w:rPr>
          <w:rFonts w:ascii="Aptos" w:hAnsi="Aptos"/>
        </w:rPr>
      </w:pPr>
    </w:p>
    <w:p w14:paraId="19DF746A" w14:textId="77777777" w:rsidR="00906285" w:rsidRPr="00906285" w:rsidRDefault="00906285" w:rsidP="00906285">
      <w:pPr>
        <w:pStyle w:val="NormalWeb"/>
        <w:numPr>
          <w:ilvl w:val="0"/>
          <w:numId w:val="138"/>
        </w:numPr>
        <w:spacing w:before="0" w:beforeAutospacing="0" w:after="0" w:afterAutospacing="0"/>
        <w:rPr>
          <w:rFonts w:ascii="Aptos" w:hAnsi="Aptos"/>
        </w:rPr>
      </w:pPr>
      <w:r w:rsidRPr="00906285">
        <w:rPr>
          <w:rFonts w:ascii="Aptos" w:hAnsi="Aptos"/>
        </w:rPr>
        <w:t>The “under-loved but improving” setup is plausible — but listed property can remain equity-volatile even when the fundamentals improve.</w:t>
      </w:r>
    </w:p>
    <w:p w14:paraId="2C81BCFB" w14:textId="77777777" w:rsidR="00906285" w:rsidRPr="00906285" w:rsidRDefault="00906285" w:rsidP="00906285">
      <w:pPr>
        <w:pStyle w:val="NormalWeb"/>
        <w:numPr>
          <w:ilvl w:val="0"/>
          <w:numId w:val="138"/>
        </w:numPr>
        <w:spacing w:before="0" w:beforeAutospacing="0" w:after="0" w:afterAutospacing="0"/>
        <w:rPr>
          <w:rFonts w:ascii="Aptos" w:hAnsi="Aptos"/>
        </w:rPr>
      </w:pPr>
      <w:r w:rsidRPr="00906285">
        <w:rPr>
          <w:rFonts w:ascii="Aptos" w:hAnsi="Aptos"/>
        </w:rPr>
        <w:t>Property allocations work best when:</w:t>
      </w:r>
    </w:p>
    <w:p w14:paraId="083BC50D" w14:textId="77777777" w:rsidR="00906285" w:rsidRPr="00906285" w:rsidRDefault="00906285" w:rsidP="00906285">
      <w:pPr>
        <w:pStyle w:val="NormalWeb"/>
        <w:numPr>
          <w:ilvl w:val="1"/>
          <w:numId w:val="138"/>
        </w:numPr>
        <w:spacing w:before="0" w:beforeAutospacing="0" w:after="0" w:afterAutospacing="0"/>
        <w:rPr>
          <w:rFonts w:ascii="Aptos" w:hAnsi="Aptos"/>
        </w:rPr>
      </w:pPr>
      <w:r w:rsidRPr="00906285">
        <w:rPr>
          <w:rFonts w:ascii="Aptos" w:hAnsi="Aptos"/>
        </w:rPr>
        <w:t xml:space="preserve">they are </w:t>
      </w:r>
      <w:r w:rsidRPr="00906285">
        <w:rPr>
          <w:rStyle w:val="Strong"/>
          <w:rFonts w:ascii="Aptos" w:hAnsi="Aptos"/>
          <w:b w:val="0"/>
          <w:bCs w:val="0"/>
        </w:rPr>
        <w:t>sized modestly</w:t>
      </w:r>
    </w:p>
    <w:p w14:paraId="78032B5B" w14:textId="77777777" w:rsidR="00906285" w:rsidRPr="00906285" w:rsidRDefault="00906285" w:rsidP="00906285">
      <w:pPr>
        <w:pStyle w:val="NormalWeb"/>
        <w:numPr>
          <w:ilvl w:val="1"/>
          <w:numId w:val="138"/>
        </w:numPr>
        <w:spacing w:before="0" w:beforeAutospacing="0" w:after="0" w:afterAutospacing="0"/>
        <w:rPr>
          <w:rFonts w:ascii="Aptos" w:hAnsi="Aptos"/>
        </w:rPr>
      </w:pPr>
      <w:r w:rsidRPr="00906285">
        <w:rPr>
          <w:rFonts w:ascii="Aptos" w:hAnsi="Aptos"/>
        </w:rPr>
        <w:t>clearly defined (income, diversification, inflation-linked rent potential)</w:t>
      </w:r>
    </w:p>
    <w:p w14:paraId="2CA345A2" w14:textId="77777777" w:rsidR="00906285" w:rsidRPr="00906285" w:rsidRDefault="00906285" w:rsidP="00906285">
      <w:pPr>
        <w:pStyle w:val="NormalWeb"/>
        <w:numPr>
          <w:ilvl w:val="1"/>
          <w:numId w:val="138"/>
        </w:numPr>
        <w:spacing w:before="0" w:beforeAutospacing="0" w:after="0" w:afterAutospacing="0"/>
        <w:rPr>
          <w:rFonts w:ascii="Aptos" w:hAnsi="Aptos"/>
        </w:rPr>
      </w:pPr>
      <w:r w:rsidRPr="00906285">
        <w:rPr>
          <w:rFonts w:ascii="Aptos" w:hAnsi="Aptos"/>
        </w:rPr>
        <w:t>implemented with awareness of sector exposures (offices vs logistics vs residential etc.)</w:t>
      </w:r>
    </w:p>
    <w:p w14:paraId="0EB33032" w14:textId="500C71E5" w:rsidR="00906285" w:rsidRPr="00906285" w:rsidRDefault="00906285" w:rsidP="00906285">
      <w:pPr>
        <w:spacing w:after="0" w:line="240" w:lineRule="auto"/>
        <w:rPr>
          <w:rFonts w:ascii="Aptos" w:hAnsi="Aptos"/>
        </w:rPr>
      </w:pPr>
    </w:p>
    <w:p w14:paraId="0B4CA790" w14:textId="77777777" w:rsidR="00906285" w:rsidRPr="00906285" w:rsidRDefault="00906285" w:rsidP="00906285">
      <w:pPr>
        <w:pStyle w:val="Heading2"/>
        <w:spacing w:before="0" w:line="240" w:lineRule="auto"/>
        <w:rPr>
          <w:rFonts w:ascii="Aptos" w:hAnsi="Aptos"/>
          <w:b w:val="0"/>
          <w:bCs w:val="0"/>
        </w:rPr>
      </w:pPr>
      <w:r w:rsidRPr="00906285">
        <w:rPr>
          <w:rFonts w:ascii="Aptos" w:hAnsi="Aptos"/>
          <w:b w:val="0"/>
          <w:bCs w:val="0"/>
        </w:rPr>
        <w:t>4) Demographics, income, and the shape of retirement risk — Emma Mogford</w:t>
      </w:r>
    </w:p>
    <w:p w14:paraId="29FB2C3C" w14:textId="77777777" w:rsidR="00906285" w:rsidRPr="00906285" w:rsidRDefault="00906285" w:rsidP="00906285">
      <w:pPr>
        <w:pStyle w:val="NormalWeb"/>
        <w:spacing w:before="0" w:beforeAutospacing="0" w:after="0" w:afterAutospacing="0"/>
        <w:rPr>
          <w:rStyle w:val="Strong"/>
          <w:rFonts w:ascii="Aptos" w:hAnsi="Aptos"/>
        </w:rPr>
      </w:pPr>
    </w:p>
    <w:p w14:paraId="16C4F809" w14:textId="2E73C28B" w:rsidR="00906285" w:rsidRPr="00906285" w:rsidRDefault="00906285" w:rsidP="00906285">
      <w:pPr>
        <w:pStyle w:val="NormalWeb"/>
        <w:spacing w:before="0" w:beforeAutospacing="0" w:after="0" w:afterAutospacing="0"/>
        <w:rPr>
          <w:rFonts w:ascii="Aptos" w:hAnsi="Aptos"/>
        </w:rPr>
      </w:pPr>
      <w:r w:rsidRPr="00906285">
        <w:rPr>
          <w:rStyle w:val="Strong"/>
          <w:rFonts w:ascii="Aptos" w:hAnsi="Aptos"/>
        </w:rPr>
        <w:t>Core message:</w:t>
      </w:r>
      <w:r w:rsidRPr="00906285">
        <w:rPr>
          <w:rFonts w:ascii="Aptos" w:hAnsi="Aptos"/>
        </w:rPr>
        <w:t xml:space="preserve"> Demographics help frame long-term demand shifts — and they also change how retirement income strategies should be designed.</w:t>
      </w:r>
    </w:p>
    <w:p w14:paraId="654638B6" w14:textId="77777777" w:rsidR="00906285" w:rsidRPr="00906285" w:rsidRDefault="00906285" w:rsidP="00906285">
      <w:pPr>
        <w:pStyle w:val="NormalWeb"/>
        <w:spacing w:before="0" w:beforeAutospacing="0" w:after="0" w:afterAutospacing="0"/>
        <w:rPr>
          <w:rFonts w:ascii="Aptos" w:hAnsi="Aptos"/>
        </w:rPr>
      </w:pPr>
    </w:p>
    <w:p w14:paraId="1D6C3801" w14:textId="77777777" w:rsidR="00906285" w:rsidRPr="00906285" w:rsidRDefault="00906285" w:rsidP="00906285">
      <w:pPr>
        <w:pStyle w:val="NormalWeb"/>
        <w:spacing w:before="0" w:beforeAutospacing="0" w:after="0" w:afterAutospacing="0"/>
        <w:rPr>
          <w:rStyle w:val="Strong"/>
          <w:rFonts w:ascii="Aptos" w:hAnsi="Aptos"/>
        </w:rPr>
      </w:pPr>
      <w:r w:rsidRPr="00906285">
        <w:rPr>
          <w:rStyle w:val="Strong"/>
          <w:rFonts w:ascii="Aptos" w:hAnsi="Aptos"/>
        </w:rPr>
        <w:t>Key points (from the session):</w:t>
      </w:r>
    </w:p>
    <w:p w14:paraId="1206961A" w14:textId="77777777" w:rsidR="00906285" w:rsidRPr="00906285" w:rsidRDefault="00906285" w:rsidP="00906285">
      <w:pPr>
        <w:pStyle w:val="NormalWeb"/>
        <w:spacing w:before="0" w:beforeAutospacing="0" w:after="0" w:afterAutospacing="0"/>
        <w:rPr>
          <w:rFonts w:ascii="Aptos" w:hAnsi="Aptos"/>
        </w:rPr>
      </w:pPr>
    </w:p>
    <w:p w14:paraId="5BAD43D2" w14:textId="77777777" w:rsidR="00906285" w:rsidRPr="00906285" w:rsidRDefault="00906285" w:rsidP="00906285">
      <w:pPr>
        <w:pStyle w:val="NormalWeb"/>
        <w:numPr>
          <w:ilvl w:val="0"/>
          <w:numId w:val="139"/>
        </w:numPr>
        <w:spacing w:before="0" w:beforeAutospacing="0" w:after="0" w:afterAutospacing="0"/>
        <w:rPr>
          <w:rFonts w:ascii="Aptos" w:hAnsi="Aptos"/>
        </w:rPr>
      </w:pPr>
      <w:r w:rsidRPr="00906285">
        <w:rPr>
          <w:rFonts w:ascii="Aptos" w:hAnsi="Aptos"/>
        </w:rPr>
        <w:t>Global population trends are shifting: more countries in demographic decline, and population weight moving toward Asia and Africa through the century.</w:t>
      </w:r>
    </w:p>
    <w:p w14:paraId="210FB7BE" w14:textId="77777777" w:rsidR="00906285" w:rsidRPr="00906285" w:rsidRDefault="00906285" w:rsidP="00906285">
      <w:pPr>
        <w:pStyle w:val="NormalWeb"/>
        <w:numPr>
          <w:ilvl w:val="0"/>
          <w:numId w:val="139"/>
        </w:numPr>
        <w:spacing w:before="0" w:beforeAutospacing="0" w:after="0" w:afterAutospacing="0"/>
        <w:rPr>
          <w:rFonts w:ascii="Aptos" w:hAnsi="Aptos"/>
        </w:rPr>
      </w:pPr>
      <w:r w:rsidRPr="00906285">
        <w:rPr>
          <w:rFonts w:ascii="Aptos" w:hAnsi="Aptos"/>
        </w:rPr>
        <w:t>Emerging market middle-class growth is a major demand engine; GDP share shifting toward EM over time.</w:t>
      </w:r>
    </w:p>
    <w:p w14:paraId="7308AF70" w14:textId="77777777" w:rsidR="00906285" w:rsidRPr="00906285" w:rsidRDefault="00906285" w:rsidP="00906285">
      <w:pPr>
        <w:pStyle w:val="NormalWeb"/>
        <w:numPr>
          <w:ilvl w:val="0"/>
          <w:numId w:val="139"/>
        </w:numPr>
        <w:spacing w:before="0" w:beforeAutospacing="0" w:after="0" w:afterAutospacing="0"/>
        <w:rPr>
          <w:rFonts w:ascii="Aptos" w:hAnsi="Aptos"/>
        </w:rPr>
      </w:pPr>
      <w:r w:rsidRPr="00906285">
        <w:rPr>
          <w:rFonts w:ascii="Aptos" w:hAnsi="Aptos"/>
        </w:rPr>
        <w:t>The theme can be expressed via UK companies with distinctive distribution, brand strength, or sector positioning in EM consumer growth.</w:t>
      </w:r>
    </w:p>
    <w:p w14:paraId="2F3F5D77" w14:textId="77777777" w:rsidR="00906285" w:rsidRPr="00906285" w:rsidRDefault="00906285" w:rsidP="00906285">
      <w:pPr>
        <w:pStyle w:val="NormalWeb"/>
        <w:numPr>
          <w:ilvl w:val="0"/>
          <w:numId w:val="139"/>
        </w:numPr>
        <w:spacing w:before="0" w:beforeAutospacing="0" w:after="0" w:afterAutospacing="0"/>
        <w:rPr>
          <w:rFonts w:ascii="Aptos" w:hAnsi="Aptos"/>
        </w:rPr>
      </w:pPr>
      <w:r w:rsidRPr="00906285">
        <w:rPr>
          <w:rFonts w:ascii="Aptos" w:hAnsi="Aptos"/>
        </w:rPr>
        <w:t>Retirement-specific framing:</w:t>
      </w:r>
    </w:p>
    <w:p w14:paraId="2CF168C9" w14:textId="21B90BC2" w:rsidR="00906285" w:rsidRPr="00906285" w:rsidRDefault="00906285" w:rsidP="00906285">
      <w:pPr>
        <w:pStyle w:val="NormalWeb"/>
        <w:numPr>
          <w:ilvl w:val="1"/>
          <w:numId w:val="139"/>
        </w:numPr>
        <w:spacing w:before="0" w:beforeAutospacing="0" w:after="0" w:afterAutospacing="0"/>
        <w:rPr>
          <w:rFonts w:ascii="Aptos" w:hAnsi="Aptos"/>
        </w:rPr>
      </w:pPr>
      <w:r w:rsidRPr="00906285">
        <w:rPr>
          <w:rFonts w:ascii="Aptos" w:hAnsi="Aptos"/>
        </w:rPr>
        <w:t>retirements are longer (often 20 years)</w:t>
      </w:r>
    </w:p>
    <w:p w14:paraId="444DB698" w14:textId="77777777" w:rsidR="00906285" w:rsidRPr="00906285" w:rsidRDefault="00906285" w:rsidP="00906285">
      <w:pPr>
        <w:pStyle w:val="NormalWeb"/>
        <w:numPr>
          <w:ilvl w:val="1"/>
          <w:numId w:val="139"/>
        </w:numPr>
        <w:spacing w:before="0" w:beforeAutospacing="0" w:after="0" w:afterAutospacing="0"/>
        <w:rPr>
          <w:rFonts w:ascii="Aptos" w:hAnsi="Aptos"/>
        </w:rPr>
      </w:pPr>
      <w:r w:rsidRPr="00906285">
        <w:rPr>
          <w:rFonts w:ascii="Aptos" w:hAnsi="Aptos"/>
        </w:rPr>
        <w:t>sequencing risk becomes more relevant in choppier markets</w:t>
      </w:r>
    </w:p>
    <w:p w14:paraId="7462BB4F" w14:textId="77777777" w:rsidR="00906285" w:rsidRPr="00906285" w:rsidRDefault="00906285" w:rsidP="00906285">
      <w:pPr>
        <w:pStyle w:val="NormalWeb"/>
        <w:numPr>
          <w:ilvl w:val="1"/>
          <w:numId w:val="139"/>
        </w:numPr>
        <w:spacing w:before="0" w:beforeAutospacing="0" w:after="0" w:afterAutospacing="0"/>
        <w:rPr>
          <w:rFonts w:ascii="Aptos" w:hAnsi="Aptos"/>
        </w:rPr>
      </w:pPr>
      <w:r w:rsidRPr="00906285">
        <w:rPr>
          <w:rFonts w:ascii="Aptos" w:hAnsi="Aptos"/>
        </w:rPr>
        <w:t>inflation protection matters</w:t>
      </w:r>
    </w:p>
    <w:p w14:paraId="0AB8BA97" w14:textId="77777777" w:rsidR="00906285" w:rsidRPr="00906285" w:rsidRDefault="00906285" w:rsidP="00906285">
      <w:pPr>
        <w:pStyle w:val="NormalWeb"/>
        <w:numPr>
          <w:ilvl w:val="1"/>
          <w:numId w:val="139"/>
        </w:numPr>
        <w:spacing w:before="0" w:beforeAutospacing="0" w:after="0" w:afterAutospacing="0"/>
        <w:rPr>
          <w:rFonts w:ascii="Aptos" w:hAnsi="Aptos"/>
        </w:rPr>
      </w:pPr>
      <w:r w:rsidRPr="00906285">
        <w:rPr>
          <w:rFonts w:ascii="Aptos" w:hAnsi="Aptos"/>
        </w:rPr>
        <w:lastRenderedPageBreak/>
        <w:t>regulation and governance expectations around retirement income are rising</w:t>
      </w:r>
    </w:p>
    <w:p w14:paraId="6BDAF41E" w14:textId="77777777" w:rsidR="00906285" w:rsidRPr="00906285" w:rsidRDefault="00906285" w:rsidP="00906285">
      <w:pPr>
        <w:pStyle w:val="NormalWeb"/>
        <w:numPr>
          <w:ilvl w:val="1"/>
          <w:numId w:val="139"/>
        </w:numPr>
        <w:spacing w:before="0" w:beforeAutospacing="0" w:after="0" w:afterAutospacing="0"/>
        <w:rPr>
          <w:rFonts w:ascii="Aptos" w:hAnsi="Aptos"/>
        </w:rPr>
      </w:pPr>
      <w:r w:rsidRPr="00906285">
        <w:rPr>
          <w:rFonts w:ascii="Aptos" w:hAnsi="Aptos"/>
        </w:rPr>
        <w:t>gifting and family planning increasingly interacts with withdrawal strategies</w:t>
      </w:r>
    </w:p>
    <w:p w14:paraId="7D2C2675" w14:textId="77777777" w:rsidR="00906285" w:rsidRPr="00906285" w:rsidRDefault="00906285" w:rsidP="00906285">
      <w:pPr>
        <w:pStyle w:val="NormalWeb"/>
        <w:spacing w:before="0" w:beforeAutospacing="0" w:after="0" w:afterAutospacing="0"/>
        <w:ind w:left="1440"/>
        <w:rPr>
          <w:rFonts w:ascii="Aptos" w:hAnsi="Aptos"/>
        </w:rPr>
      </w:pPr>
    </w:p>
    <w:p w14:paraId="49D404C1" w14:textId="77777777" w:rsidR="00906285" w:rsidRPr="00906285" w:rsidRDefault="00906285" w:rsidP="00906285">
      <w:pPr>
        <w:pStyle w:val="NormalWeb"/>
        <w:spacing w:before="0" w:beforeAutospacing="0" w:after="0" w:afterAutospacing="0"/>
        <w:rPr>
          <w:rStyle w:val="Strong"/>
          <w:rFonts w:ascii="Aptos" w:hAnsi="Aptos"/>
        </w:rPr>
      </w:pPr>
      <w:r w:rsidRPr="00906285">
        <w:rPr>
          <w:rStyle w:val="Strong"/>
          <w:rFonts w:ascii="Aptos" w:hAnsi="Aptos"/>
        </w:rPr>
        <w:t>Money Wise UK view (implications):</w:t>
      </w:r>
    </w:p>
    <w:p w14:paraId="5258B8B4" w14:textId="77777777" w:rsidR="00906285" w:rsidRPr="00906285" w:rsidRDefault="00906285" w:rsidP="00906285">
      <w:pPr>
        <w:pStyle w:val="NormalWeb"/>
        <w:spacing w:before="0" w:beforeAutospacing="0" w:after="0" w:afterAutospacing="0"/>
        <w:rPr>
          <w:rFonts w:ascii="Aptos" w:hAnsi="Aptos"/>
        </w:rPr>
      </w:pPr>
    </w:p>
    <w:p w14:paraId="65C7427E" w14:textId="77777777" w:rsidR="00906285" w:rsidRPr="00906285" w:rsidRDefault="00906285" w:rsidP="00906285">
      <w:pPr>
        <w:pStyle w:val="NormalWeb"/>
        <w:numPr>
          <w:ilvl w:val="0"/>
          <w:numId w:val="140"/>
        </w:numPr>
        <w:spacing w:before="0" w:beforeAutospacing="0" w:after="0" w:afterAutospacing="0"/>
        <w:rPr>
          <w:rFonts w:ascii="Aptos" w:hAnsi="Aptos"/>
        </w:rPr>
      </w:pPr>
      <w:r w:rsidRPr="00906285">
        <w:rPr>
          <w:rFonts w:ascii="Aptos" w:hAnsi="Aptos"/>
        </w:rPr>
        <w:t xml:space="preserve">The strongest insight here is not “demographics as a trade” but </w:t>
      </w:r>
      <w:r w:rsidRPr="00906285">
        <w:rPr>
          <w:rStyle w:val="Strong"/>
          <w:rFonts w:ascii="Aptos" w:hAnsi="Aptos"/>
          <w:b w:val="0"/>
          <w:bCs w:val="0"/>
        </w:rPr>
        <w:t>demographics as a planning reality</w:t>
      </w:r>
      <w:r w:rsidRPr="00906285">
        <w:rPr>
          <w:rFonts w:ascii="Aptos" w:hAnsi="Aptos"/>
        </w:rPr>
        <w:t>: more people will need sustainable, understandable, adaptable retirement income approaches.</w:t>
      </w:r>
    </w:p>
    <w:p w14:paraId="284EC892" w14:textId="77777777" w:rsidR="00906285" w:rsidRPr="00906285" w:rsidRDefault="00906285" w:rsidP="00906285">
      <w:pPr>
        <w:pStyle w:val="NormalWeb"/>
        <w:numPr>
          <w:ilvl w:val="0"/>
          <w:numId w:val="140"/>
        </w:numPr>
        <w:spacing w:before="0" w:beforeAutospacing="0" w:after="0" w:afterAutospacing="0"/>
        <w:rPr>
          <w:rFonts w:ascii="Aptos" w:hAnsi="Aptos"/>
        </w:rPr>
      </w:pPr>
      <w:r w:rsidRPr="00906285">
        <w:rPr>
          <w:rFonts w:ascii="Aptos" w:hAnsi="Aptos"/>
        </w:rPr>
        <w:t>The focus should remain on building retirement systems that balance:</w:t>
      </w:r>
    </w:p>
    <w:p w14:paraId="717158FC" w14:textId="77777777" w:rsidR="00906285" w:rsidRPr="00906285" w:rsidRDefault="00906285" w:rsidP="00906285">
      <w:pPr>
        <w:pStyle w:val="NormalWeb"/>
        <w:numPr>
          <w:ilvl w:val="1"/>
          <w:numId w:val="140"/>
        </w:numPr>
        <w:spacing w:before="0" w:beforeAutospacing="0" w:after="0" w:afterAutospacing="0"/>
        <w:rPr>
          <w:rFonts w:ascii="Aptos" w:hAnsi="Aptos"/>
        </w:rPr>
      </w:pPr>
      <w:r w:rsidRPr="00906285">
        <w:rPr>
          <w:rFonts w:ascii="Aptos" w:hAnsi="Aptos"/>
        </w:rPr>
        <w:t>income reliability</w:t>
      </w:r>
    </w:p>
    <w:p w14:paraId="246FB47C" w14:textId="77777777" w:rsidR="00906285" w:rsidRPr="00906285" w:rsidRDefault="00906285" w:rsidP="00906285">
      <w:pPr>
        <w:pStyle w:val="NormalWeb"/>
        <w:numPr>
          <w:ilvl w:val="1"/>
          <w:numId w:val="140"/>
        </w:numPr>
        <w:spacing w:before="0" w:beforeAutospacing="0" w:after="0" w:afterAutospacing="0"/>
        <w:rPr>
          <w:rFonts w:ascii="Aptos" w:hAnsi="Aptos"/>
        </w:rPr>
      </w:pPr>
      <w:r w:rsidRPr="00906285">
        <w:rPr>
          <w:rFonts w:ascii="Aptos" w:hAnsi="Aptos"/>
        </w:rPr>
        <w:t>flexibility of withdrawals</w:t>
      </w:r>
    </w:p>
    <w:p w14:paraId="6C6BB2F7" w14:textId="77777777" w:rsidR="00906285" w:rsidRPr="00906285" w:rsidRDefault="00906285" w:rsidP="00906285">
      <w:pPr>
        <w:pStyle w:val="NormalWeb"/>
        <w:numPr>
          <w:ilvl w:val="1"/>
          <w:numId w:val="140"/>
        </w:numPr>
        <w:spacing w:before="0" w:beforeAutospacing="0" w:after="0" w:afterAutospacing="0"/>
        <w:rPr>
          <w:rFonts w:ascii="Aptos" w:hAnsi="Aptos"/>
        </w:rPr>
      </w:pPr>
      <w:r w:rsidRPr="00906285">
        <w:rPr>
          <w:rFonts w:ascii="Aptos" w:hAnsi="Aptos"/>
        </w:rPr>
        <w:t>inflation awareness</w:t>
      </w:r>
    </w:p>
    <w:p w14:paraId="7ABD973A" w14:textId="77777777" w:rsidR="00906285" w:rsidRPr="00906285" w:rsidRDefault="00906285" w:rsidP="00906285">
      <w:pPr>
        <w:pStyle w:val="NormalWeb"/>
        <w:numPr>
          <w:ilvl w:val="1"/>
          <w:numId w:val="140"/>
        </w:numPr>
        <w:spacing w:before="0" w:beforeAutospacing="0" w:after="0" w:afterAutospacing="0"/>
        <w:rPr>
          <w:rFonts w:ascii="Aptos" w:hAnsi="Aptos"/>
        </w:rPr>
      </w:pPr>
      <w:r w:rsidRPr="00906285">
        <w:rPr>
          <w:rFonts w:ascii="Aptos" w:hAnsi="Aptos"/>
        </w:rPr>
        <w:t>behavioural durability (clients staying the course)</w:t>
      </w:r>
    </w:p>
    <w:p w14:paraId="565F82AE" w14:textId="7E6AC0E6" w:rsidR="00906285" w:rsidRPr="00906285" w:rsidRDefault="00906285" w:rsidP="00906285">
      <w:pPr>
        <w:spacing w:after="0" w:line="240" w:lineRule="auto"/>
        <w:rPr>
          <w:rFonts w:ascii="Aptos" w:hAnsi="Aptos"/>
        </w:rPr>
      </w:pPr>
    </w:p>
    <w:p w14:paraId="29253BBB" w14:textId="77777777" w:rsidR="00906285" w:rsidRPr="00906285" w:rsidRDefault="00906285" w:rsidP="00906285">
      <w:pPr>
        <w:pStyle w:val="Heading2"/>
        <w:spacing w:before="0" w:line="240" w:lineRule="auto"/>
        <w:rPr>
          <w:rFonts w:ascii="Aptos" w:hAnsi="Aptos"/>
          <w:b w:val="0"/>
          <w:bCs w:val="0"/>
        </w:rPr>
      </w:pPr>
      <w:r w:rsidRPr="00906285">
        <w:rPr>
          <w:rFonts w:ascii="Aptos" w:hAnsi="Aptos"/>
          <w:b w:val="0"/>
          <w:bCs w:val="0"/>
        </w:rPr>
        <w:t>5) UK opportunities and diversification — Gervais Williams</w:t>
      </w:r>
    </w:p>
    <w:p w14:paraId="4B42EBA0" w14:textId="77777777" w:rsidR="00906285" w:rsidRPr="00906285" w:rsidRDefault="00906285" w:rsidP="00906285">
      <w:pPr>
        <w:pStyle w:val="NormalWeb"/>
        <w:spacing w:before="0" w:beforeAutospacing="0" w:after="0" w:afterAutospacing="0"/>
        <w:rPr>
          <w:rStyle w:val="Strong"/>
          <w:rFonts w:ascii="Aptos" w:hAnsi="Aptos"/>
        </w:rPr>
      </w:pPr>
    </w:p>
    <w:p w14:paraId="14714BB4" w14:textId="496BE527" w:rsidR="00906285" w:rsidRPr="00906285" w:rsidRDefault="00906285" w:rsidP="00906285">
      <w:pPr>
        <w:pStyle w:val="NormalWeb"/>
        <w:spacing w:before="0" w:beforeAutospacing="0" w:after="0" w:afterAutospacing="0"/>
        <w:rPr>
          <w:rFonts w:ascii="Aptos" w:hAnsi="Aptos"/>
        </w:rPr>
      </w:pPr>
      <w:r w:rsidRPr="00906285">
        <w:rPr>
          <w:rStyle w:val="Strong"/>
          <w:rFonts w:ascii="Aptos" w:hAnsi="Aptos"/>
        </w:rPr>
        <w:t>Core message:</w:t>
      </w:r>
      <w:r w:rsidRPr="00906285">
        <w:rPr>
          <w:rFonts w:ascii="Aptos" w:hAnsi="Aptos"/>
        </w:rPr>
        <w:t xml:space="preserve"> Concentration in global markets is a reason to diversify; the UK can offer opportunity when the world is unsettled, and active management can add value.</w:t>
      </w:r>
    </w:p>
    <w:p w14:paraId="4110D4DF" w14:textId="77777777" w:rsidR="00906285" w:rsidRPr="00906285" w:rsidRDefault="00906285" w:rsidP="00906285">
      <w:pPr>
        <w:pStyle w:val="NormalWeb"/>
        <w:spacing w:before="0" w:beforeAutospacing="0" w:after="0" w:afterAutospacing="0"/>
        <w:rPr>
          <w:rFonts w:ascii="Aptos" w:hAnsi="Aptos"/>
        </w:rPr>
      </w:pPr>
    </w:p>
    <w:p w14:paraId="5971F8E7" w14:textId="77777777" w:rsidR="00906285" w:rsidRPr="00906285" w:rsidRDefault="00906285" w:rsidP="00906285">
      <w:pPr>
        <w:pStyle w:val="NormalWeb"/>
        <w:spacing w:before="0" w:beforeAutospacing="0" w:after="0" w:afterAutospacing="0"/>
        <w:rPr>
          <w:rStyle w:val="Strong"/>
          <w:rFonts w:ascii="Aptos" w:hAnsi="Aptos"/>
        </w:rPr>
      </w:pPr>
      <w:r w:rsidRPr="00906285">
        <w:rPr>
          <w:rStyle w:val="Strong"/>
          <w:rFonts w:ascii="Aptos" w:hAnsi="Aptos"/>
        </w:rPr>
        <w:t>Key points (from the session):</w:t>
      </w:r>
    </w:p>
    <w:p w14:paraId="06C630C5" w14:textId="77777777" w:rsidR="00906285" w:rsidRPr="00906285" w:rsidRDefault="00906285" w:rsidP="00906285">
      <w:pPr>
        <w:pStyle w:val="NormalWeb"/>
        <w:spacing w:before="0" w:beforeAutospacing="0" w:after="0" w:afterAutospacing="0"/>
        <w:rPr>
          <w:rFonts w:ascii="Aptos" w:hAnsi="Aptos"/>
        </w:rPr>
      </w:pPr>
    </w:p>
    <w:p w14:paraId="04669ED2" w14:textId="77777777" w:rsidR="00906285" w:rsidRPr="00906285" w:rsidRDefault="00906285" w:rsidP="00906285">
      <w:pPr>
        <w:pStyle w:val="NormalWeb"/>
        <w:numPr>
          <w:ilvl w:val="0"/>
          <w:numId w:val="141"/>
        </w:numPr>
        <w:spacing w:before="0" w:beforeAutospacing="0" w:after="0" w:afterAutospacing="0"/>
        <w:rPr>
          <w:rFonts w:ascii="Aptos" w:hAnsi="Aptos"/>
        </w:rPr>
      </w:pPr>
      <w:r w:rsidRPr="00906285">
        <w:rPr>
          <w:rFonts w:ascii="Aptos" w:hAnsi="Aptos"/>
        </w:rPr>
        <w:t>Markets framed as a “jigsaw puzzle” where careful analysis can uncover future trends.</w:t>
      </w:r>
    </w:p>
    <w:p w14:paraId="6FE79D27" w14:textId="77777777" w:rsidR="00906285" w:rsidRPr="00906285" w:rsidRDefault="00906285" w:rsidP="00906285">
      <w:pPr>
        <w:pStyle w:val="NormalWeb"/>
        <w:numPr>
          <w:ilvl w:val="0"/>
          <w:numId w:val="141"/>
        </w:numPr>
        <w:spacing w:before="0" w:beforeAutospacing="0" w:after="0" w:afterAutospacing="0"/>
        <w:rPr>
          <w:rFonts w:ascii="Aptos" w:hAnsi="Aptos"/>
        </w:rPr>
      </w:pPr>
      <w:r w:rsidRPr="00906285">
        <w:rPr>
          <w:rFonts w:ascii="Aptos" w:hAnsi="Aptos"/>
        </w:rPr>
        <w:t>Global concentration encourages diversification; the UK market was positioned as increasingly interesting.</w:t>
      </w:r>
    </w:p>
    <w:p w14:paraId="2384CA38" w14:textId="77777777" w:rsidR="00906285" w:rsidRPr="00906285" w:rsidRDefault="00906285" w:rsidP="00906285">
      <w:pPr>
        <w:pStyle w:val="NormalWeb"/>
        <w:numPr>
          <w:ilvl w:val="0"/>
          <w:numId w:val="141"/>
        </w:numPr>
        <w:spacing w:before="0" w:beforeAutospacing="0" w:after="0" w:afterAutospacing="0"/>
        <w:rPr>
          <w:rFonts w:ascii="Aptos" w:hAnsi="Aptos"/>
        </w:rPr>
      </w:pPr>
      <w:r w:rsidRPr="00906285">
        <w:rPr>
          <w:rFonts w:ascii="Aptos" w:hAnsi="Aptos"/>
        </w:rPr>
        <w:t>UK outperformance was framed as more likely when the world is unsettled.</w:t>
      </w:r>
    </w:p>
    <w:p w14:paraId="30292534" w14:textId="77777777" w:rsidR="00906285" w:rsidRPr="00906285" w:rsidRDefault="00906285" w:rsidP="00906285">
      <w:pPr>
        <w:pStyle w:val="NormalWeb"/>
        <w:spacing w:before="0" w:beforeAutospacing="0" w:after="0" w:afterAutospacing="0"/>
        <w:ind w:left="720"/>
        <w:rPr>
          <w:rFonts w:ascii="Aptos" w:hAnsi="Aptos"/>
        </w:rPr>
      </w:pPr>
    </w:p>
    <w:p w14:paraId="384E9325" w14:textId="77777777" w:rsidR="00906285" w:rsidRPr="00906285" w:rsidRDefault="00906285" w:rsidP="00906285">
      <w:pPr>
        <w:pStyle w:val="NormalWeb"/>
        <w:spacing w:before="0" w:beforeAutospacing="0" w:after="0" w:afterAutospacing="0"/>
        <w:rPr>
          <w:rStyle w:val="Strong"/>
          <w:rFonts w:ascii="Aptos" w:hAnsi="Aptos"/>
        </w:rPr>
      </w:pPr>
      <w:r w:rsidRPr="00906285">
        <w:rPr>
          <w:rStyle w:val="Strong"/>
          <w:rFonts w:ascii="Aptos" w:hAnsi="Aptos"/>
        </w:rPr>
        <w:t>Money Wise UK view (implications):</w:t>
      </w:r>
    </w:p>
    <w:p w14:paraId="4E12736F" w14:textId="77777777" w:rsidR="00906285" w:rsidRPr="00906285" w:rsidRDefault="00906285" w:rsidP="00906285">
      <w:pPr>
        <w:pStyle w:val="NormalWeb"/>
        <w:spacing w:before="0" w:beforeAutospacing="0" w:after="0" w:afterAutospacing="0"/>
        <w:rPr>
          <w:rFonts w:ascii="Aptos" w:hAnsi="Aptos"/>
        </w:rPr>
      </w:pPr>
    </w:p>
    <w:p w14:paraId="396FD340" w14:textId="77777777" w:rsidR="00906285" w:rsidRPr="00906285" w:rsidRDefault="00906285" w:rsidP="00906285">
      <w:pPr>
        <w:pStyle w:val="NormalWeb"/>
        <w:numPr>
          <w:ilvl w:val="0"/>
          <w:numId w:val="142"/>
        </w:numPr>
        <w:spacing w:before="0" w:beforeAutospacing="0" w:after="0" w:afterAutospacing="0"/>
        <w:rPr>
          <w:rFonts w:ascii="Aptos" w:hAnsi="Aptos"/>
        </w:rPr>
      </w:pPr>
      <w:r w:rsidRPr="00906285">
        <w:rPr>
          <w:rFonts w:ascii="Aptos" w:hAnsi="Aptos"/>
        </w:rPr>
        <w:t>The diversification argument is the most compelling: concentration risk is real, and the UK can offer differentiated exposures.</w:t>
      </w:r>
    </w:p>
    <w:p w14:paraId="12080BCE" w14:textId="77777777" w:rsidR="00906285" w:rsidRPr="00906285" w:rsidRDefault="00906285" w:rsidP="00906285">
      <w:pPr>
        <w:pStyle w:val="NormalWeb"/>
        <w:numPr>
          <w:ilvl w:val="0"/>
          <w:numId w:val="142"/>
        </w:numPr>
        <w:spacing w:before="0" w:beforeAutospacing="0" w:after="0" w:afterAutospacing="0"/>
        <w:rPr>
          <w:rFonts w:ascii="Aptos" w:hAnsi="Aptos"/>
        </w:rPr>
      </w:pPr>
      <w:r w:rsidRPr="00906285">
        <w:rPr>
          <w:rFonts w:ascii="Aptos" w:hAnsi="Aptos"/>
        </w:rPr>
        <w:t>UK opportunity often comes with style and size sensitivities; governance matters (why the allocation exists, how it behaves in stress, what would cause a change).</w:t>
      </w:r>
    </w:p>
    <w:p w14:paraId="59B9913C" w14:textId="01D5FD6E" w:rsidR="00906285" w:rsidRDefault="00906285" w:rsidP="00906285">
      <w:pPr>
        <w:spacing w:after="0" w:line="240" w:lineRule="auto"/>
        <w:rPr>
          <w:rFonts w:ascii="Aptos" w:hAnsi="Aptos"/>
        </w:rPr>
      </w:pPr>
    </w:p>
    <w:p w14:paraId="2C168E07" w14:textId="77777777" w:rsidR="00906285" w:rsidRDefault="00906285" w:rsidP="00906285">
      <w:pPr>
        <w:spacing w:after="0" w:line="240" w:lineRule="auto"/>
        <w:rPr>
          <w:rFonts w:ascii="Aptos" w:hAnsi="Aptos"/>
        </w:rPr>
      </w:pPr>
    </w:p>
    <w:p w14:paraId="35649273" w14:textId="77777777" w:rsidR="00906285" w:rsidRDefault="00906285" w:rsidP="00906285">
      <w:pPr>
        <w:spacing w:after="0" w:line="240" w:lineRule="auto"/>
        <w:rPr>
          <w:rFonts w:ascii="Aptos" w:hAnsi="Aptos"/>
        </w:rPr>
      </w:pPr>
    </w:p>
    <w:p w14:paraId="01D4B168" w14:textId="77777777" w:rsidR="00906285" w:rsidRDefault="00906285" w:rsidP="00906285">
      <w:pPr>
        <w:spacing w:after="0" w:line="240" w:lineRule="auto"/>
        <w:rPr>
          <w:rFonts w:ascii="Aptos" w:hAnsi="Aptos"/>
        </w:rPr>
      </w:pPr>
    </w:p>
    <w:p w14:paraId="2E9F9F7A" w14:textId="77777777" w:rsidR="00906285" w:rsidRDefault="00906285" w:rsidP="00906285">
      <w:pPr>
        <w:spacing w:after="0" w:line="240" w:lineRule="auto"/>
        <w:rPr>
          <w:rFonts w:ascii="Aptos" w:hAnsi="Aptos"/>
        </w:rPr>
      </w:pPr>
    </w:p>
    <w:p w14:paraId="282B12D2" w14:textId="77777777" w:rsidR="00906285" w:rsidRPr="00906285" w:rsidRDefault="00906285" w:rsidP="00906285">
      <w:pPr>
        <w:spacing w:after="0" w:line="240" w:lineRule="auto"/>
        <w:rPr>
          <w:rFonts w:ascii="Aptos" w:hAnsi="Aptos"/>
        </w:rPr>
      </w:pPr>
    </w:p>
    <w:p w14:paraId="3F059BDD" w14:textId="77777777" w:rsidR="00906285" w:rsidRPr="00906285" w:rsidRDefault="00906285" w:rsidP="00906285">
      <w:pPr>
        <w:pStyle w:val="Heading1"/>
        <w:spacing w:before="0" w:line="240" w:lineRule="auto"/>
        <w:rPr>
          <w:rFonts w:ascii="Aptos" w:hAnsi="Aptos"/>
          <w:b w:val="0"/>
          <w:bCs w:val="0"/>
        </w:rPr>
      </w:pPr>
      <w:r w:rsidRPr="00906285">
        <w:rPr>
          <w:rFonts w:ascii="Aptos" w:hAnsi="Aptos"/>
          <w:b w:val="0"/>
          <w:bCs w:val="0"/>
        </w:rPr>
        <w:lastRenderedPageBreak/>
        <w:t>Breakout sessions — key points and Money Wise UK takeaways</w:t>
      </w:r>
    </w:p>
    <w:p w14:paraId="1F95ADE1" w14:textId="77777777" w:rsidR="00906285" w:rsidRPr="00906285" w:rsidRDefault="00906285" w:rsidP="00906285">
      <w:pPr>
        <w:spacing w:after="0" w:line="240" w:lineRule="auto"/>
        <w:rPr>
          <w:rFonts w:ascii="Aptos" w:hAnsi="Aptos"/>
        </w:rPr>
      </w:pPr>
    </w:p>
    <w:p w14:paraId="55394ACB" w14:textId="77777777" w:rsidR="00906285" w:rsidRPr="00906285" w:rsidRDefault="00906285" w:rsidP="00906285">
      <w:pPr>
        <w:pStyle w:val="Heading2"/>
        <w:spacing w:before="0" w:line="240" w:lineRule="auto"/>
        <w:rPr>
          <w:rFonts w:ascii="Aptos" w:hAnsi="Aptos"/>
          <w:b w:val="0"/>
          <w:bCs w:val="0"/>
        </w:rPr>
      </w:pPr>
      <w:r w:rsidRPr="00906285">
        <w:rPr>
          <w:rFonts w:ascii="Aptos" w:hAnsi="Aptos"/>
          <w:b w:val="0"/>
          <w:bCs w:val="0"/>
        </w:rPr>
        <w:t>Breakout 1: Monthly Income / Optimum Income — Emma Mogford</w:t>
      </w:r>
    </w:p>
    <w:p w14:paraId="4E9E7BC2" w14:textId="77777777" w:rsidR="00906285" w:rsidRDefault="00906285" w:rsidP="00906285">
      <w:pPr>
        <w:pStyle w:val="NormalWeb"/>
        <w:spacing w:before="0" w:beforeAutospacing="0" w:after="0" w:afterAutospacing="0"/>
        <w:rPr>
          <w:rStyle w:val="Strong"/>
          <w:rFonts w:ascii="Aptos" w:hAnsi="Aptos"/>
        </w:rPr>
      </w:pPr>
    </w:p>
    <w:p w14:paraId="11F741F7" w14:textId="177DC295" w:rsidR="00906285" w:rsidRPr="00906285" w:rsidRDefault="00906285" w:rsidP="00906285">
      <w:pPr>
        <w:pStyle w:val="NormalWeb"/>
        <w:spacing w:before="0" w:beforeAutospacing="0" w:after="0" w:afterAutospacing="0"/>
        <w:rPr>
          <w:rStyle w:val="Strong"/>
          <w:rFonts w:ascii="Aptos" w:hAnsi="Aptos"/>
        </w:rPr>
      </w:pPr>
      <w:r w:rsidRPr="00906285">
        <w:rPr>
          <w:rStyle w:val="Strong"/>
          <w:rFonts w:ascii="Aptos" w:hAnsi="Aptos"/>
        </w:rPr>
        <w:t>Key points:</w:t>
      </w:r>
    </w:p>
    <w:p w14:paraId="0A648C95" w14:textId="77777777" w:rsidR="00906285" w:rsidRPr="00906285" w:rsidRDefault="00906285" w:rsidP="00906285">
      <w:pPr>
        <w:pStyle w:val="NormalWeb"/>
        <w:spacing w:before="0" w:beforeAutospacing="0" w:after="0" w:afterAutospacing="0"/>
        <w:rPr>
          <w:rFonts w:ascii="Aptos" w:hAnsi="Aptos"/>
        </w:rPr>
      </w:pPr>
    </w:p>
    <w:p w14:paraId="55AA49A4" w14:textId="77777777" w:rsidR="00906285" w:rsidRPr="00906285" w:rsidRDefault="00906285" w:rsidP="00906285">
      <w:pPr>
        <w:pStyle w:val="NormalWeb"/>
        <w:numPr>
          <w:ilvl w:val="0"/>
          <w:numId w:val="143"/>
        </w:numPr>
        <w:spacing w:before="0" w:beforeAutospacing="0" w:after="0" w:afterAutospacing="0"/>
        <w:rPr>
          <w:rFonts w:ascii="Aptos" w:hAnsi="Aptos"/>
        </w:rPr>
      </w:pPr>
      <w:r w:rsidRPr="00906285">
        <w:rPr>
          <w:rFonts w:ascii="Aptos" w:hAnsi="Aptos"/>
        </w:rPr>
        <w:t>Two income approaches:</w:t>
      </w:r>
    </w:p>
    <w:p w14:paraId="00D7F92A" w14:textId="77777777" w:rsidR="00906285" w:rsidRPr="00906285" w:rsidRDefault="00906285" w:rsidP="00906285">
      <w:pPr>
        <w:pStyle w:val="NormalWeb"/>
        <w:numPr>
          <w:ilvl w:val="1"/>
          <w:numId w:val="143"/>
        </w:numPr>
        <w:spacing w:before="0" w:beforeAutospacing="0" w:after="0" w:afterAutospacing="0"/>
        <w:rPr>
          <w:rFonts w:ascii="Aptos" w:hAnsi="Aptos"/>
        </w:rPr>
      </w:pPr>
      <w:r w:rsidRPr="00906285">
        <w:rPr>
          <w:rStyle w:val="Strong"/>
          <w:rFonts w:ascii="Aptos" w:hAnsi="Aptos"/>
        </w:rPr>
        <w:t>Monthly Income Fund:</w:t>
      </w:r>
      <w:r w:rsidRPr="00906285">
        <w:rPr>
          <w:rFonts w:ascii="Aptos" w:hAnsi="Aptos"/>
        </w:rPr>
        <w:t xml:space="preserve"> long horizon; c. 70% UK, with flexibility to invest overseas.</w:t>
      </w:r>
    </w:p>
    <w:p w14:paraId="787E78E7" w14:textId="77777777" w:rsidR="00906285" w:rsidRPr="00906285" w:rsidRDefault="00906285" w:rsidP="00906285">
      <w:pPr>
        <w:pStyle w:val="NormalWeb"/>
        <w:numPr>
          <w:ilvl w:val="1"/>
          <w:numId w:val="143"/>
        </w:numPr>
        <w:spacing w:before="0" w:beforeAutospacing="0" w:after="0" w:afterAutospacing="0"/>
        <w:rPr>
          <w:rFonts w:ascii="Aptos" w:hAnsi="Aptos"/>
        </w:rPr>
      </w:pPr>
      <w:r w:rsidRPr="00906285">
        <w:rPr>
          <w:rStyle w:val="Strong"/>
          <w:rFonts w:ascii="Aptos" w:hAnsi="Aptos"/>
        </w:rPr>
        <w:t>Optimum Income Fund:</w:t>
      </w:r>
      <w:r w:rsidRPr="00906285">
        <w:rPr>
          <w:rFonts w:ascii="Aptos" w:hAnsi="Aptos"/>
        </w:rPr>
        <w:t xml:space="preserve"> higher target yield via </w:t>
      </w:r>
      <w:r w:rsidRPr="00906285">
        <w:rPr>
          <w:rStyle w:val="Strong"/>
          <w:rFonts w:ascii="Aptos" w:hAnsi="Aptos"/>
          <w:b w:val="0"/>
          <w:bCs w:val="0"/>
        </w:rPr>
        <w:t>covered call overlay</w:t>
      </w:r>
      <w:r w:rsidRPr="00906285">
        <w:rPr>
          <w:rFonts w:ascii="Aptos" w:hAnsi="Aptos"/>
        </w:rPr>
        <w:t>; focus on always generating income (trading some upside for yield).</w:t>
      </w:r>
    </w:p>
    <w:p w14:paraId="26F11C0C" w14:textId="77777777" w:rsidR="00906285" w:rsidRPr="00906285" w:rsidRDefault="00906285" w:rsidP="00906285">
      <w:pPr>
        <w:pStyle w:val="NormalWeb"/>
        <w:numPr>
          <w:ilvl w:val="0"/>
          <w:numId w:val="143"/>
        </w:numPr>
        <w:spacing w:before="0" w:beforeAutospacing="0" w:after="0" w:afterAutospacing="0"/>
        <w:rPr>
          <w:rFonts w:ascii="Aptos" w:hAnsi="Aptos"/>
        </w:rPr>
      </w:pPr>
      <w:r w:rsidRPr="00906285">
        <w:rPr>
          <w:rFonts w:ascii="Aptos" w:hAnsi="Aptos"/>
        </w:rPr>
        <w:t>Portfolio built from 40–50 ideas across compounders, cash generators, steady earners, and capital cycle opportunities.</w:t>
      </w:r>
    </w:p>
    <w:p w14:paraId="0ACDCD68" w14:textId="77777777" w:rsidR="00906285" w:rsidRPr="00906285" w:rsidRDefault="00906285" w:rsidP="00906285">
      <w:pPr>
        <w:pStyle w:val="NormalWeb"/>
        <w:numPr>
          <w:ilvl w:val="0"/>
          <w:numId w:val="143"/>
        </w:numPr>
        <w:spacing w:before="0" w:beforeAutospacing="0" w:after="0" w:afterAutospacing="0"/>
        <w:rPr>
          <w:rFonts w:ascii="Aptos" w:hAnsi="Aptos"/>
        </w:rPr>
      </w:pPr>
      <w:r w:rsidRPr="00906285">
        <w:rPr>
          <w:rFonts w:ascii="Aptos" w:hAnsi="Aptos"/>
        </w:rPr>
        <w:t>Discipline around valuation (“don’t buy quality at any price”).</w:t>
      </w:r>
    </w:p>
    <w:p w14:paraId="144DC87B" w14:textId="77777777" w:rsidR="00906285" w:rsidRPr="00906285" w:rsidRDefault="00906285" w:rsidP="00906285">
      <w:pPr>
        <w:pStyle w:val="NormalWeb"/>
        <w:numPr>
          <w:ilvl w:val="0"/>
          <w:numId w:val="143"/>
        </w:numPr>
        <w:spacing w:before="0" w:beforeAutospacing="0" w:after="0" w:afterAutospacing="0"/>
        <w:rPr>
          <w:rFonts w:ascii="Aptos" w:hAnsi="Aptos"/>
        </w:rPr>
      </w:pPr>
      <w:r w:rsidRPr="00906285">
        <w:rPr>
          <w:rFonts w:ascii="Aptos" w:hAnsi="Aptos"/>
        </w:rPr>
        <w:t>Acknowledgement of underperformance periods: when quality is out of favour, the fund is in a narrow part of the market, or holdings disappoint.</w:t>
      </w:r>
    </w:p>
    <w:p w14:paraId="0710C4EB" w14:textId="77777777" w:rsidR="00906285" w:rsidRPr="00906285" w:rsidRDefault="00906285" w:rsidP="00906285">
      <w:pPr>
        <w:pStyle w:val="NormalWeb"/>
        <w:numPr>
          <w:ilvl w:val="0"/>
          <w:numId w:val="143"/>
        </w:numPr>
        <w:spacing w:before="0" w:beforeAutospacing="0" w:after="0" w:afterAutospacing="0"/>
        <w:rPr>
          <w:rFonts w:ascii="Aptos" w:hAnsi="Aptos"/>
        </w:rPr>
      </w:pPr>
      <w:r w:rsidRPr="00906285">
        <w:rPr>
          <w:rFonts w:ascii="Aptos" w:hAnsi="Aptos"/>
        </w:rPr>
        <w:t>Examples cited as prior winners linked to mispricing and dividend patience.</w:t>
      </w:r>
    </w:p>
    <w:p w14:paraId="295F219F" w14:textId="77777777" w:rsidR="00906285" w:rsidRPr="00906285" w:rsidRDefault="00906285" w:rsidP="00906285">
      <w:pPr>
        <w:pStyle w:val="NormalWeb"/>
        <w:numPr>
          <w:ilvl w:val="0"/>
          <w:numId w:val="143"/>
        </w:numPr>
        <w:spacing w:before="0" w:beforeAutospacing="0" w:after="0" w:afterAutospacing="0"/>
        <w:rPr>
          <w:rFonts w:ascii="Aptos" w:hAnsi="Aptos"/>
        </w:rPr>
      </w:pPr>
      <w:r w:rsidRPr="00906285">
        <w:rPr>
          <w:rFonts w:ascii="Aptos" w:hAnsi="Aptos"/>
        </w:rPr>
        <w:t>Some allocation to REITs; electrification and housing supply were referenced as forward-looking themes.</w:t>
      </w:r>
    </w:p>
    <w:p w14:paraId="419997B8" w14:textId="77777777" w:rsidR="00906285" w:rsidRPr="00906285" w:rsidRDefault="00906285" w:rsidP="00906285">
      <w:pPr>
        <w:pStyle w:val="NormalWeb"/>
        <w:numPr>
          <w:ilvl w:val="0"/>
          <w:numId w:val="143"/>
        </w:numPr>
        <w:spacing w:before="0" w:beforeAutospacing="0" w:after="0" w:afterAutospacing="0"/>
        <w:rPr>
          <w:rFonts w:ascii="Aptos" w:hAnsi="Aptos"/>
        </w:rPr>
      </w:pPr>
      <w:r w:rsidRPr="00906285">
        <w:rPr>
          <w:rFonts w:ascii="Aptos" w:hAnsi="Aptos"/>
        </w:rPr>
        <w:t xml:space="preserve">Low </w:t>
      </w:r>
      <w:proofErr w:type="gramStart"/>
      <w:r w:rsidRPr="00906285">
        <w:rPr>
          <w:rFonts w:ascii="Aptos" w:hAnsi="Aptos"/>
        </w:rPr>
        <w:t>drawdown</w:t>
      </w:r>
      <w:proofErr w:type="gramEnd"/>
      <w:r w:rsidRPr="00906285">
        <w:rPr>
          <w:rFonts w:ascii="Aptos" w:hAnsi="Aptos"/>
        </w:rPr>
        <w:t xml:space="preserve"> focus and low turnover were emphasised.</w:t>
      </w:r>
    </w:p>
    <w:p w14:paraId="05857CD5" w14:textId="77777777" w:rsidR="00906285" w:rsidRPr="00906285" w:rsidRDefault="00906285" w:rsidP="00906285">
      <w:pPr>
        <w:pStyle w:val="NormalWeb"/>
        <w:spacing w:before="0" w:beforeAutospacing="0" w:after="0" w:afterAutospacing="0"/>
        <w:ind w:left="720"/>
        <w:rPr>
          <w:rFonts w:ascii="Aptos" w:hAnsi="Aptos"/>
        </w:rPr>
      </w:pPr>
    </w:p>
    <w:p w14:paraId="01E93173" w14:textId="77777777" w:rsidR="00906285" w:rsidRPr="00906285" w:rsidRDefault="00906285" w:rsidP="00906285">
      <w:pPr>
        <w:pStyle w:val="NormalWeb"/>
        <w:spacing w:before="0" w:beforeAutospacing="0" w:after="0" w:afterAutospacing="0"/>
        <w:rPr>
          <w:rStyle w:val="Strong"/>
          <w:rFonts w:ascii="Aptos" w:hAnsi="Aptos"/>
        </w:rPr>
      </w:pPr>
      <w:r w:rsidRPr="00906285">
        <w:rPr>
          <w:rStyle w:val="Strong"/>
          <w:rFonts w:ascii="Aptos" w:hAnsi="Aptos"/>
        </w:rPr>
        <w:t>Money Wise UK view:</w:t>
      </w:r>
    </w:p>
    <w:p w14:paraId="3C5E4835" w14:textId="6D12B651" w:rsidR="00906285" w:rsidRPr="00906285" w:rsidRDefault="00906285" w:rsidP="00906285">
      <w:pPr>
        <w:pStyle w:val="NormalWeb"/>
        <w:spacing w:before="0" w:beforeAutospacing="0" w:after="0" w:afterAutospacing="0"/>
        <w:rPr>
          <w:rFonts w:ascii="Aptos" w:hAnsi="Aptos"/>
        </w:rPr>
      </w:pPr>
      <w:r w:rsidRPr="00906285">
        <w:rPr>
          <w:rFonts w:ascii="Aptos" w:hAnsi="Aptos"/>
        </w:rPr>
        <w:br/>
        <w:t>Covered calls can be effective in outcome-driven strategies — but advisers should be explicit with clients:</w:t>
      </w:r>
    </w:p>
    <w:p w14:paraId="1C2578C7" w14:textId="77777777" w:rsidR="00906285" w:rsidRPr="00906285" w:rsidRDefault="00906285" w:rsidP="00906285">
      <w:pPr>
        <w:pStyle w:val="NormalWeb"/>
        <w:spacing w:before="0" w:beforeAutospacing="0" w:after="0" w:afterAutospacing="0"/>
        <w:rPr>
          <w:rFonts w:ascii="Aptos" w:hAnsi="Aptos"/>
        </w:rPr>
      </w:pPr>
    </w:p>
    <w:p w14:paraId="0804F558" w14:textId="77777777" w:rsidR="00906285" w:rsidRPr="00906285" w:rsidRDefault="00906285" w:rsidP="00906285">
      <w:pPr>
        <w:pStyle w:val="NormalWeb"/>
        <w:numPr>
          <w:ilvl w:val="0"/>
          <w:numId w:val="144"/>
        </w:numPr>
        <w:spacing w:before="0" w:beforeAutospacing="0" w:after="0" w:afterAutospacing="0"/>
        <w:rPr>
          <w:rFonts w:ascii="Aptos" w:hAnsi="Aptos"/>
        </w:rPr>
      </w:pPr>
      <w:r w:rsidRPr="00906285">
        <w:rPr>
          <w:rFonts w:ascii="Aptos" w:hAnsi="Aptos"/>
        </w:rPr>
        <w:t xml:space="preserve">The strategy is designed to </w:t>
      </w:r>
      <w:r w:rsidRPr="00906285">
        <w:rPr>
          <w:rStyle w:val="Strong"/>
          <w:rFonts w:ascii="Aptos" w:hAnsi="Aptos"/>
          <w:b w:val="0"/>
          <w:bCs w:val="0"/>
        </w:rPr>
        <w:t>monetise volatility and support income</w:t>
      </w:r>
      <w:r w:rsidRPr="00906285">
        <w:rPr>
          <w:rFonts w:ascii="Aptos" w:hAnsi="Aptos"/>
        </w:rPr>
        <w:t>.</w:t>
      </w:r>
    </w:p>
    <w:p w14:paraId="4144ED83" w14:textId="77777777" w:rsidR="00906285" w:rsidRPr="00906285" w:rsidRDefault="00906285" w:rsidP="00906285">
      <w:pPr>
        <w:pStyle w:val="NormalWeb"/>
        <w:numPr>
          <w:ilvl w:val="0"/>
          <w:numId w:val="144"/>
        </w:numPr>
        <w:spacing w:before="0" w:beforeAutospacing="0" w:after="0" w:afterAutospacing="0"/>
        <w:rPr>
          <w:rFonts w:ascii="Aptos" w:hAnsi="Aptos"/>
        </w:rPr>
      </w:pPr>
      <w:r w:rsidRPr="00906285">
        <w:rPr>
          <w:rFonts w:ascii="Aptos" w:hAnsi="Aptos"/>
        </w:rPr>
        <w:t xml:space="preserve">It can </w:t>
      </w:r>
      <w:r w:rsidRPr="00906285">
        <w:rPr>
          <w:rStyle w:val="Strong"/>
          <w:rFonts w:ascii="Aptos" w:hAnsi="Aptos"/>
          <w:b w:val="0"/>
          <w:bCs w:val="0"/>
        </w:rPr>
        <w:t>lag strongly rising markets</w:t>
      </w:r>
      <w:r w:rsidRPr="00906285">
        <w:rPr>
          <w:rFonts w:ascii="Aptos" w:hAnsi="Aptos"/>
        </w:rPr>
        <w:t xml:space="preserve"> because upside is partially sold.</w:t>
      </w:r>
      <w:r w:rsidRPr="00906285">
        <w:rPr>
          <w:rFonts w:ascii="Aptos" w:hAnsi="Aptos"/>
        </w:rPr>
        <w:br/>
        <w:t>For retirement portfolios, that trade-off can be appropriate when the role is clearly defined and expectations are set properly.</w:t>
      </w:r>
    </w:p>
    <w:p w14:paraId="0C588B71" w14:textId="649720D7" w:rsidR="00906285" w:rsidRPr="00906285" w:rsidRDefault="00906285" w:rsidP="00906285">
      <w:pPr>
        <w:spacing w:after="0" w:line="240" w:lineRule="auto"/>
        <w:rPr>
          <w:rFonts w:ascii="Aptos" w:hAnsi="Aptos"/>
        </w:rPr>
      </w:pPr>
    </w:p>
    <w:p w14:paraId="2F81D594" w14:textId="77777777" w:rsidR="00906285" w:rsidRDefault="00906285" w:rsidP="00906285">
      <w:pPr>
        <w:pStyle w:val="Heading2"/>
        <w:spacing w:before="0" w:line="240" w:lineRule="auto"/>
        <w:rPr>
          <w:rFonts w:ascii="Aptos" w:hAnsi="Aptos"/>
          <w:b w:val="0"/>
          <w:bCs w:val="0"/>
        </w:rPr>
      </w:pPr>
    </w:p>
    <w:p w14:paraId="53809E89" w14:textId="77777777" w:rsidR="00906285" w:rsidRDefault="00906285" w:rsidP="00906285"/>
    <w:p w14:paraId="50B14454" w14:textId="77777777" w:rsidR="00906285" w:rsidRDefault="00906285" w:rsidP="00906285"/>
    <w:p w14:paraId="2F2416B3" w14:textId="77777777" w:rsidR="00906285" w:rsidRDefault="00906285" w:rsidP="00906285"/>
    <w:p w14:paraId="6B57337A" w14:textId="77777777" w:rsidR="00906285" w:rsidRDefault="00906285" w:rsidP="00906285"/>
    <w:p w14:paraId="4CB1376E" w14:textId="77777777" w:rsidR="00906285" w:rsidRDefault="00906285" w:rsidP="00906285"/>
    <w:p w14:paraId="65B7B410" w14:textId="77777777" w:rsidR="00906285" w:rsidRPr="00906285" w:rsidRDefault="00906285" w:rsidP="00906285"/>
    <w:p w14:paraId="37A96711" w14:textId="77777777" w:rsidR="00906285" w:rsidRDefault="00906285" w:rsidP="00906285">
      <w:pPr>
        <w:pStyle w:val="Heading2"/>
        <w:spacing w:before="0" w:line="240" w:lineRule="auto"/>
        <w:rPr>
          <w:rFonts w:ascii="Aptos" w:hAnsi="Aptos"/>
          <w:b w:val="0"/>
          <w:bCs w:val="0"/>
        </w:rPr>
      </w:pPr>
    </w:p>
    <w:p w14:paraId="3BEA2127" w14:textId="22EB4B03" w:rsidR="00906285" w:rsidRPr="00906285" w:rsidRDefault="00906285" w:rsidP="00906285">
      <w:pPr>
        <w:pStyle w:val="Heading2"/>
        <w:spacing w:before="0" w:line="240" w:lineRule="auto"/>
        <w:rPr>
          <w:rFonts w:ascii="Aptos" w:hAnsi="Aptos"/>
          <w:b w:val="0"/>
          <w:bCs w:val="0"/>
        </w:rPr>
      </w:pPr>
      <w:r w:rsidRPr="00906285">
        <w:rPr>
          <w:rFonts w:ascii="Aptos" w:hAnsi="Aptos"/>
          <w:b w:val="0"/>
          <w:bCs w:val="0"/>
        </w:rPr>
        <w:t>Breakout 2: Global Infrastructure Income — Jim Wright</w:t>
      </w:r>
    </w:p>
    <w:p w14:paraId="25D3C90E" w14:textId="77777777" w:rsidR="00906285" w:rsidRPr="00906285" w:rsidRDefault="00906285" w:rsidP="00906285">
      <w:pPr>
        <w:pStyle w:val="NormalWeb"/>
        <w:spacing w:before="0" w:beforeAutospacing="0" w:after="0" w:afterAutospacing="0"/>
        <w:rPr>
          <w:rStyle w:val="Strong"/>
          <w:rFonts w:ascii="Aptos" w:hAnsi="Aptos"/>
        </w:rPr>
      </w:pPr>
    </w:p>
    <w:p w14:paraId="2006AA5D" w14:textId="4026A6A4" w:rsidR="00906285" w:rsidRPr="00906285" w:rsidRDefault="00906285" w:rsidP="00906285">
      <w:pPr>
        <w:pStyle w:val="NormalWeb"/>
        <w:spacing w:before="0" w:beforeAutospacing="0" w:after="0" w:afterAutospacing="0"/>
        <w:rPr>
          <w:rStyle w:val="Strong"/>
          <w:rFonts w:ascii="Aptos" w:hAnsi="Aptos"/>
        </w:rPr>
      </w:pPr>
      <w:r w:rsidRPr="00906285">
        <w:rPr>
          <w:rStyle w:val="Strong"/>
          <w:rFonts w:ascii="Aptos" w:hAnsi="Aptos"/>
        </w:rPr>
        <w:t>Key points:</w:t>
      </w:r>
    </w:p>
    <w:p w14:paraId="2C54FAFD" w14:textId="77777777" w:rsidR="00906285" w:rsidRPr="00906285" w:rsidRDefault="00906285" w:rsidP="00906285">
      <w:pPr>
        <w:pStyle w:val="NormalWeb"/>
        <w:spacing w:before="0" w:beforeAutospacing="0" w:after="0" w:afterAutospacing="0"/>
        <w:rPr>
          <w:rFonts w:ascii="Aptos" w:hAnsi="Aptos"/>
        </w:rPr>
      </w:pPr>
    </w:p>
    <w:p w14:paraId="3AC2796B" w14:textId="77777777" w:rsidR="00906285" w:rsidRPr="00906285" w:rsidRDefault="00906285" w:rsidP="00906285">
      <w:pPr>
        <w:pStyle w:val="NormalWeb"/>
        <w:numPr>
          <w:ilvl w:val="0"/>
          <w:numId w:val="145"/>
        </w:numPr>
        <w:spacing w:before="0" w:beforeAutospacing="0" w:after="0" w:afterAutospacing="0"/>
        <w:rPr>
          <w:rFonts w:ascii="Aptos" w:hAnsi="Aptos"/>
        </w:rPr>
      </w:pPr>
      <w:r w:rsidRPr="00906285">
        <w:rPr>
          <w:rFonts w:ascii="Aptos" w:hAnsi="Aptos"/>
        </w:rPr>
        <w:t>Inflation linkage and dividend sustainability were central.</w:t>
      </w:r>
    </w:p>
    <w:p w14:paraId="51B8CA39" w14:textId="77777777" w:rsidR="00906285" w:rsidRPr="00906285" w:rsidRDefault="00906285" w:rsidP="00906285">
      <w:pPr>
        <w:pStyle w:val="NormalWeb"/>
        <w:numPr>
          <w:ilvl w:val="0"/>
          <w:numId w:val="145"/>
        </w:numPr>
        <w:spacing w:before="0" w:beforeAutospacing="0" w:after="0" w:afterAutospacing="0"/>
        <w:rPr>
          <w:rFonts w:ascii="Aptos" w:hAnsi="Aptos"/>
        </w:rPr>
      </w:pPr>
      <w:r w:rsidRPr="00906285">
        <w:rPr>
          <w:rFonts w:ascii="Aptos" w:hAnsi="Aptos"/>
        </w:rPr>
        <w:t>Tailwinds from electricity demand, telecom infrastructure, and energy networks.</w:t>
      </w:r>
    </w:p>
    <w:p w14:paraId="3932CA12" w14:textId="77777777" w:rsidR="00906285" w:rsidRPr="00906285" w:rsidRDefault="00906285" w:rsidP="00906285">
      <w:pPr>
        <w:pStyle w:val="NormalWeb"/>
        <w:numPr>
          <w:ilvl w:val="0"/>
          <w:numId w:val="145"/>
        </w:numPr>
        <w:spacing w:before="0" w:beforeAutospacing="0" w:after="0" w:afterAutospacing="0"/>
        <w:rPr>
          <w:rFonts w:ascii="Aptos" w:hAnsi="Aptos"/>
        </w:rPr>
      </w:pPr>
      <w:r w:rsidRPr="00906285">
        <w:rPr>
          <w:rFonts w:ascii="Aptos" w:hAnsi="Aptos"/>
        </w:rPr>
        <w:t>“Another side to AI”: infrastructure beneficiaries, not just technology platforms.</w:t>
      </w:r>
    </w:p>
    <w:p w14:paraId="6C7ED473" w14:textId="77777777" w:rsidR="00906285" w:rsidRPr="00906285" w:rsidRDefault="00906285" w:rsidP="00906285">
      <w:pPr>
        <w:pStyle w:val="NormalWeb"/>
        <w:numPr>
          <w:ilvl w:val="0"/>
          <w:numId w:val="145"/>
        </w:numPr>
        <w:spacing w:before="0" w:beforeAutospacing="0" w:after="0" w:afterAutospacing="0"/>
        <w:rPr>
          <w:rFonts w:ascii="Aptos" w:hAnsi="Aptos"/>
        </w:rPr>
      </w:pPr>
      <w:r w:rsidRPr="00906285">
        <w:rPr>
          <w:rFonts w:ascii="Aptos" w:hAnsi="Aptos"/>
        </w:rPr>
        <w:t>US LNG and midstream infrastructure were discussed as part of the energy security backdrop.</w:t>
      </w:r>
    </w:p>
    <w:p w14:paraId="13D17B37" w14:textId="77777777" w:rsidR="00906285" w:rsidRPr="00906285" w:rsidRDefault="00906285" w:rsidP="00906285">
      <w:pPr>
        <w:pStyle w:val="NormalWeb"/>
        <w:spacing w:before="0" w:beforeAutospacing="0" w:after="0" w:afterAutospacing="0"/>
        <w:rPr>
          <w:rStyle w:val="Strong"/>
          <w:rFonts w:ascii="Aptos" w:hAnsi="Aptos"/>
        </w:rPr>
      </w:pPr>
    </w:p>
    <w:p w14:paraId="091EE1CF" w14:textId="77777777" w:rsidR="00906285" w:rsidRPr="00906285" w:rsidRDefault="00906285" w:rsidP="00906285">
      <w:pPr>
        <w:pStyle w:val="NormalWeb"/>
        <w:spacing w:before="0" w:beforeAutospacing="0" w:after="0" w:afterAutospacing="0"/>
        <w:rPr>
          <w:rStyle w:val="Strong"/>
          <w:rFonts w:ascii="Aptos" w:hAnsi="Aptos"/>
        </w:rPr>
      </w:pPr>
      <w:r w:rsidRPr="00906285">
        <w:rPr>
          <w:rStyle w:val="Strong"/>
          <w:rFonts w:ascii="Aptos" w:hAnsi="Aptos"/>
        </w:rPr>
        <w:t>Money Wise UK view:</w:t>
      </w:r>
    </w:p>
    <w:p w14:paraId="4D9449EC" w14:textId="77777777" w:rsidR="00906285" w:rsidRPr="00906285" w:rsidRDefault="00906285" w:rsidP="00906285">
      <w:pPr>
        <w:pStyle w:val="NormalWeb"/>
        <w:spacing w:before="0" w:beforeAutospacing="0" w:after="0" w:afterAutospacing="0"/>
        <w:rPr>
          <w:rFonts w:ascii="Aptos" w:hAnsi="Aptos"/>
        </w:rPr>
      </w:pPr>
      <w:r w:rsidRPr="00906285">
        <w:rPr>
          <w:rFonts w:ascii="Aptos" w:hAnsi="Aptos"/>
        </w:rPr>
        <w:br/>
        <w:t>Infrastructure remains a credible diversifier, but it is not “bond-like”.</w:t>
      </w:r>
    </w:p>
    <w:p w14:paraId="58A93DA8" w14:textId="00C98231" w:rsidR="00906285" w:rsidRPr="00906285" w:rsidRDefault="00906285" w:rsidP="00906285">
      <w:pPr>
        <w:pStyle w:val="NormalWeb"/>
        <w:spacing w:before="0" w:beforeAutospacing="0" w:after="0" w:afterAutospacing="0"/>
        <w:rPr>
          <w:rFonts w:ascii="Aptos" w:hAnsi="Aptos"/>
        </w:rPr>
      </w:pPr>
      <w:r w:rsidRPr="00906285">
        <w:rPr>
          <w:rFonts w:ascii="Aptos" w:hAnsi="Aptos"/>
        </w:rPr>
        <w:br/>
        <w:t xml:space="preserve">It behaves like equities in risk-off phases; the benefit is the </w:t>
      </w:r>
      <w:r w:rsidRPr="00906285">
        <w:rPr>
          <w:rStyle w:val="Strong"/>
          <w:rFonts w:ascii="Aptos" w:hAnsi="Aptos"/>
          <w:b w:val="0"/>
          <w:bCs w:val="0"/>
        </w:rPr>
        <w:t>cashflow profile</w:t>
      </w:r>
      <w:r w:rsidRPr="00906285">
        <w:rPr>
          <w:rFonts w:ascii="Aptos" w:hAnsi="Aptos"/>
        </w:rPr>
        <w:t xml:space="preserve"> and potential inflation linkage — not immunity from volatility.</w:t>
      </w:r>
    </w:p>
    <w:p w14:paraId="6FAF35DD" w14:textId="4CE4BE73" w:rsidR="00906285" w:rsidRPr="00906285" w:rsidRDefault="00906285" w:rsidP="00906285">
      <w:pPr>
        <w:spacing w:after="0" w:line="240" w:lineRule="auto"/>
        <w:rPr>
          <w:rFonts w:ascii="Aptos" w:hAnsi="Aptos"/>
        </w:rPr>
      </w:pPr>
    </w:p>
    <w:p w14:paraId="2FB24557" w14:textId="77777777" w:rsidR="00906285" w:rsidRPr="00906285" w:rsidRDefault="00906285" w:rsidP="00906285">
      <w:pPr>
        <w:pStyle w:val="Heading2"/>
        <w:spacing w:before="0" w:line="240" w:lineRule="auto"/>
        <w:rPr>
          <w:rFonts w:ascii="Aptos" w:hAnsi="Aptos"/>
          <w:b w:val="0"/>
          <w:bCs w:val="0"/>
        </w:rPr>
      </w:pPr>
      <w:r w:rsidRPr="00906285">
        <w:rPr>
          <w:rFonts w:ascii="Aptos" w:hAnsi="Aptos"/>
          <w:b w:val="0"/>
          <w:bCs w:val="0"/>
        </w:rPr>
        <w:t>Breakout 3: Multi-Asset Macro Thematic — David Jane &amp; Anthony Rayner</w:t>
      </w:r>
    </w:p>
    <w:p w14:paraId="651ADD37" w14:textId="77777777" w:rsidR="00906285" w:rsidRPr="00906285" w:rsidRDefault="00906285" w:rsidP="00906285">
      <w:pPr>
        <w:pStyle w:val="NormalWeb"/>
        <w:spacing w:before="0" w:beforeAutospacing="0" w:after="0" w:afterAutospacing="0"/>
        <w:rPr>
          <w:rStyle w:val="Strong"/>
          <w:rFonts w:ascii="Aptos" w:hAnsi="Aptos"/>
        </w:rPr>
      </w:pPr>
      <w:r w:rsidRPr="00906285">
        <w:rPr>
          <w:rStyle w:val="Strong"/>
          <w:rFonts w:ascii="Aptos" w:hAnsi="Aptos"/>
        </w:rPr>
        <w:t>Key points:</w:t>
      </w:r>
    </w:p>
    <w:p w14:paraId="1CF97A23" w14:textId="77777777" w:rsidR="00906285" w:rsidRPr="00906285" w:rsidRDefault="00906285" w:rsidP="00906285">
      <w:pPr>
        <w:pStyle w:val="NormalWeb"/>
        <w:spacing w:before="0" w:beforeAutospacing="0" w:after="0" w:afterAutospacing="0"/>
        <w:rPr>
          <w:rFonts w:ascii="Aptos" w:hAnsi="Aptos"/>
        </w:rPr>
      </w:pPr>
    </w:p>
    <w:p w14:paraId="52A5732D" w14:textId="77777777" w:rsidR="00906285" w:rsidRPr="00906285" w:rsidRDefault="00906285" w:rsidP="00906285">
      <w:pPr>
        <w:pStyle w:val="NormalWeb"/>
        <w:numPr>
          <w:ilvl w:val="0"/>
          <w:numId w:val="146"/>
        </w:numPr>
        <w:spacing w:before="0" w:beforeAutospacing="0" w:after="0" w:afterAutospacing="0"/>
        <w:rPr>
          <w:rFonts w:ascii="Aptos" w:hAnsi="Aptos"/>
        </w:rPr>
      </w:pPr>
      <w:r w:rsidRPr="00906285">
        <w:rPr>
          <w:rFonts w:ascii="Aptos" w:hAnsi="Aptos"/>
        </w:rPr>
        <w:t>Macro and thematic approach; pragmatic asset allocation; not benchmark constrained.</w:t>
      </w:r>
    </w:p>
    <w:p w14:paraId="30406A47" w14:textId="77777777" w:rsidR="00906285" w:rsidRPr="00906285" w:rsidRDefault="00906285" w:rsidP="00906285">
      <w:pPr>
        <w:pStyle w:val="NormalWeb"/>
        <w:numPr>
          <w:ilvl w:val="0"/>
          <w:numId w:val="146"/>
        </w:numPr>
        <w:spacing w:before="0" w:beforeAutospacing="0" w:after="0" w:afterAutospacing="0"/>
        <w:rPr>
          <w:rFonts w:ascii="Aptos" w:hAnsi="Aptos"/>
        </w:rPr>
      </w:pPr>
      <w:r w:rsidRPr="00906285">
        <w:rPr>
          <w:rFonts w:ascii="Aptos" w:hAnsi="Aptos"/>
        </w:rPr>
        <w:t>Preference for broad diversification and direct investment implementation.</w:t>
      </w:r>
    </w:p>
    <w:p w14:paraId="3239F2F8" w14:textId="77777777" w:rsidR="00906285" w:rsidRPr="00906285" w:rsidRDefault="00906285" w:rsidP="00906285">
      <w:pPr>
        <w:pStyle w:val="NormalWeb"/>
        <w:numPr>
          <w:ilvl w:val="0"/>
          <w:numId w:val="146"/>
        </w:numPr>
        <w:spacing w:before="0" w:beforeAutospacing="0" w:after="0" w:afterAutospacing="0"/>
        <w:rPr>
          <w:rFonts w:ascii="Aptos" w:hAnsi="Aptos"/>
        </w:rPr>
      </w:pPr>
      <w:r w:rsidRPr="00906285">
        <w:rPr>
          <w:rFonts w:ascii="Aptos" w:hAnsi="Aptos"/>
        </w:rPr>
        <w:t xml:space="preserve">Avoid heavy reliance on </w:t>
      </w:r>
      <w:proofErr w:type="gramStart"/>
      <w:r w:rsidRPr="00906285">
        <w:rPr>
          <w:rFonts w:ascii="Aptos" w:hAnsi="Aptos"/>
        </w:rPr>
        <w:t>forecasting;</w:t>
      </w:r>
      <w:proofErr w:type="gramEnd"/>
      <w:r w:rsidRPr="00906285">
        <w:rPr>
          <w:rFonts w:ascii="Aptos" w:hAnsi="Aptos"/>
        </w:rPr>
        <w:t xml:space="preserve"> incorporate momentum and valuation awareness.</w:t>
      </w:r>
    </w:p>
    <w:p w14:paraId="742AF160" w14:textId="77777777" w:rsidR="00906285" w:rsidRPr="00906285" w:rsidRDefault="00906285" w:rsidP="00906285">
      <w:pPr>
        <w:pStyle w:val="NormalWeb"/>
        <w:numPr>
          <w:ilvl w:val="0"/>
          <w:numId w:val="146"/>
        </w:numPr>
        <w:spacing w:before="0" w:beforeAutospacing="0" w:after="0" w:afterAutospacing="0"/>
        <w:rPr>
          <w:rFonts w:ascii="Aptos" w:hAnsi="Aptos"/>
        </w:rPr>
      </w:pPr>
      <w:r w:rsidRPr="00906285">
        <w:rPr>
          <w:rFonts w:ascii="Aptos" w:hAnsi="Aptos"/>
        </w:rPr>
        <w:t>Strong framing around national security strategy, rearmament, reshoring, and the idea that “free markets no longer exist in the same way”.</w:t>
      </w:r>
    </w:p>
    <w:p w14:paraId="2E7AF58C" w14:textId="77777777" w:rsidR="00906285" w:rsidRPr="00906285" w:rsidRDefault="00906285" w:rsidP="00906285">
      <w:pPr>
        <w:pStyle w:val="NormalWeb"/>
        <w:numPr>
          <w:ilvl w:val="0"/>
          <w:numId w:val="146"/>
        </w:numPr>
        <w:spacing w:before="0" w:beforeAutospacing="0" w:after="0" w:afterAutospacing="0"/>
        <w:rPr>
          <w:rFonts w:ascii="Aptos" w:hAnsi="Aptos"/>
        </w:rPr>
      </w:pPr>
      <w:r w:rsidRPr="00906285">
        <w:rPr>
          <w:rFonts w:ascii="Aptos" w:hAnsi="Aptos"/>
        </w:rPr>
        <w:t>Income described as an output; the income process includes a structured approach to distribution levels and inflation adjustments.</w:t>
      </w:r>
    </w:p>
    <w:p w14:paraId="3E2AD77F" w14:textId="77777777" w:rsidR="00906285" w:rsidRPr="00906285" w:rsidRDefault="00906285" w:rsidP="00906285">
      <w:pPr>
        <w:pStyle w:val="NormalWeb"/>
        <w:numPr>
          <w:ilvl w:val="0"/>
          <w:numId w:val="146"/>
        </w:numPr>
        <w:spacing w:before="0" w:beforeAutospacing="0" w:after="0" w:afterAutospacing="0"/>
        <w:rPr>
          <w:rFonts w:ascii="Aptos" w:hAnsi="Aptos"/>
        </w:rPr>
      </w:pPr>
      <w:r w:rsidRPr="00906285">
        <w:rPr>
          <w:rFonts w:ascii="Aptos" w:hAnsi="Aptos"/>
        </w:rPr>
        <w:t>Mention of defensive multi-asset options and growth/income variants.</w:t>
      </w:r>
    </w:p>
    <w:p w14:paraId="0ECB653C" w14:textId="77777777" w:rsidR="00906285" w:rsidRPr="00906285" w:rsidRDefault="00906285" w:rsidP="00906285">
      <w:pPr>
        <w:pStyle w:val="NormalWeb"/>
        <w:spacing w:before="0" w:beforeAutospacing="0" w:after="0" w:afterAutospacing="0"/>
        <w:ind w:left="720"/>
        <w:rPr>
          <w:rFonts w:ascii="Aptos" w:hAnsi="Aptos"/>
        </w:rPr>
      </w:pPr>
    </w:p>
    <w:p w14:paraId="4F000C64" w14:textId="77777777" w:rsidR="00906285" w:rsidRPr="00906285" w:rsidRDefault="00906285" w:rsidP="00906285">
      <w:pPr>
        <w:pStyle w:val="NormalWeb"/>
        <w:spacing w:before="0" w:beforeAutospacing="0" w:after="0" w:afterAutospacing="0"/>
        <w:rPr>
          <w:rStyle w:val="Strong"/>
          <w:rFonts w:ascii="Aptos" w:hAnsi="Aptos"/>
        </w:rPr>
      </w:pPr>
      <w:r w:rsidRPr="00906285">
        <w:rPr>
          <w:rStyle w:val="Strong"/>
          <w:rFonts w:ascii="Aptos" w:hAnsi="Aptos"/>
        </w:rPr>
        <w:t>Money Wise UK view:</w:t>
      </w:r>
    </w:p>
    <w:p w14:paraId="1AA863FC" w14:textId="77777777" w:rsidR="00906285" w:rsidRPr="00906285" w:rsidRDefault="00906285" w:rsidP="00906285">
      <w:pPr>
        <w:pStyle w:val="NormalWeb"/>
        <w:spacing w:before="0" w:beforeAutospacing="0" w:after="0" w:afterAutospacing="0"/>
        <w:rPr>
          <w:rFonts w:ascii="Aptos" w:hAnsi="Aptos"/>
        </w:rPr>
      </w:pPr>
      <w:r w:rsidRPr="00906285">
        <w:rPr>
          <w:rFonts w:ascii="Aptos" w:hAnsi="Aptos"/>
        </w:rPr>
        <w:br/>
        <w:t xml:space="preserve">This approach aligns with an important reality: </w:t>
      </w:r>
      <w:r w:rsidRPr="00906285">
        <w:rPr>
          <w:rStyle w:val="Strong"/>
          <w:rFonts w:ascii="Aptos" w:hAnsi="Aptos"/>
          <w:b w:val="0"/>
          <w:bCs w:val="0"/>
        </w:rPr>
        <w:t>macro regimes can change faster than narratives</w:t>
      </w:r>
      <w:r w:rsidRPr="00906285">
        <w:rPr>
          <w:rFonts w:ascii="Aptos" w:hAnsi="Aptos"/>
        </w:rPr>
        <w:t>.</w:t>
      </w:r>
    </w:p>
    <w:p w14:paraId="0C9A0299" w14:textId="4FE83790" w:rsidR="00906285" w:rsidRPr="00906285" w:rsidRDefault="00906285" w:rsidP="00906285">
      <w:pPr>
        <w:pStyle w:val="NormalWeb"/>
        <w:spacing w:before="0" w:beforeAutospacing="0" w:after="0" w:afterAutospacing="0"/>
        <w:rPr>
          <w:rFonts w:ascii="Aptos" w:hAnsi="Aptos"/>
        </w:rPr>
      </w:pPr>
      <w:r w:rsidRPr="00906285">
        <w:rPr>
          <w:rFonts w:ascii="Aptos" w:hAnsi="Aptos"/>
        </w:rPr>
        <w:br/>
        <w:t>For advisers, the practical question is governance:</w:t>
      </w:r>
    </w:p>
    <w:p w14:paraId="3D26CC14" w14:textId="77777777" w:rsidR="00906285" w:rsidRPr="00906285" w:rsidRDefault="00906285" w:rsidP="00906285">
      <w:pPr>
        <w:pStyle w:val="NormalWeb"/>
        <w:spacing w:before="0" w:beforeAutospacing="0" w:after="0" w:afterAutospacing="0"/>
        <w:rPr>
          <w:rFonts w:ascii="Aptos" w:hAnsi="Aptos"/>
        </w:rPr>
      </w:pPr>
    </w:p>
    <w:p w14:paraId="0B626ACC" w14:textId="77777777" w:rsidR="00906285" w:rsidRPr="00906285" w:rsidRDefault="00906285" w:rsidP="00906285">
      <w:pPr>
        <w:pStyle w:val="NormalWeb"/>
        <w:numPr>
          <w:ilvl w:val="0"/>
          <w:numId w:val="147"/>
        </w:numPr>
        <w:spacing w:before="0" w:beforeAutospacing="0" w:after="0" w:afterAutospacing="0"/>
        <w:rPr>
          <w:rFonts w:ascii="Aptos" w:hAnsi="Aptos"/>
        </w:rPr>
      </w:pPr>
      <w:r w:rsidRPr="00906285">
        <w:rPr>
          <w:rFonts w:ascii="Aptos" w:hAnsi="Aptos"/>
        </w:rPr>
        <w:t>What is the decision framework?</w:t>
      </w:r>
    </w:p>
    <w:p w14:paraId="59A7C4F6" w14:textId="77777777" w:rsidR="00906285" w:rsidRPr="00906285" w:rsidRDefault="00906285" w:rsidP="00906285">
      <w:pPr>
        <w:pStyle w:val="NormalWeb"/>
        <w:numPr>
          <w:ilvl w:val="0"/>
          <w:numId w:val="147"/>
        </w:numPr>
        <w:spacing w:before="0" w:beforeAutospacing="0" w:after="0" w:afterAutospacing="0"/>
        <w:rPr>
          <w:rFonts w:ascii="Aptos" w:hAnsi="Aptos"/>
        </w:rPr>
      </w:pPr>
      <w:r w:rsidRPr="00906285">
        <w:rPr>
          <w:rFonts w:ascii="Aptos" w:hAnsi="Aptos"/>
        </w:rPr>
        <w:t>How do they manage drawdowns?</w:t>
      </w:r>
    </w:p>
    <w:p w14:paraId="143BFBB2" w14:textId="77777777" w:rsidR="00906285" w:rsidRPr="00906285" w:rsidRDefault="00906285" w:rsidP="00906285">
      <w:pPr>
        <w:pStyle w:val="NormalWeb"/>
        <w:numPr>
          <w:ilvl w:val="0"/>
          <w:numId w:val="147"/>
        </w:numPr>
        <w:spacing w:before="0" w:beforeAutospacing="0" w:after="0" w:afterAutospacing="0"/>
        <w:rPr>
          <w:rFonts w:ascii="Aptos" w:hAnsi="Aptos"/>
        </w:rPr>
      </w:pPr>
      <w:r w:rsidRPr="00906285">
        <w:rPr>
          <w:rFonts w:ascii="Aptos" w:hAnsi="Aptos"/>
        </w:rPr>
        <w:t>How is diversification achieved in practice (not just in labels)?</w:t>
      </w:r>
    </w:p>
    <w:p w14:paraId="5C338579" w14:textId="2C557BC5" w:rsidR="00906285" w:rsidRPr="00906285" w:rsidRDefault="00906285" w:rsidP="00906285">
      <w:pPr>
        <w:spacing w:after="0" w:line="240" w:lineRule="auto"/>
        <w:rPr>
          <w:rFonts w:ascii="Aptos" w:hAnsi="Aptos"/>
        </w:rPr>
      </w:pPr>
    </w:p>
    <w:p w14:paraId="3F945A6F" w14:textId="77777777" w:rsidR="00906285" w:rsidRPr="00906285" w:rsidRDefault="00906285" w:rsidP="00906285">
      <w:pPr>
        <w:pStyle w:val="Heading2"/>
        <w:spacing w:before="0" w:line="240" w:lineRule="auto"/>
        <w:rPr>
          <w:rFonts w:ascii="Aptos" w:hAnsi="Aptos"/>
          <w:b w:val="0"/>
          <w:bCs w:val="0"/>
        </w:rPr>
      </w:pPr>
      <w:r w:rsidRPr="00906285">
        <w:rPr>
          <w:rFonts w:ascii="Aptos" w:hAnsi="Aptos"/>
          <w:b w:val="0"/>
          <w:bCs w:val="0"/>
        </w:rPr>
        <w:t>Breakout 4: Diversified Fund Range — Neil Birrell and Luke Smith</w:t>
      </w:r>
    </w:p>
    <w:p w14:paraId="0190B123" w14:textId="77777777" w:rsidR="00906285" w:rsidRDefault="00906285" w:rsidP="00906285">
      <w:pPr>
        <w:pStyle w:val="NormalWeb"/>
        <w:spacing w:before="0" w:beforeAutospacing="0" w:after="0" w:afterAutospacing="0"/>
        <w:rPr>
          <w:rStyle w:val="Strong"/>
          <w:rFonts w:ascii="Aptos" w:hAnsi="Aptos"/>
        </w:rPr>
      </w:pPr>
    </w:p>
    <w:p w14:paraId="395E283F" w14:textId="5383C7B1" w:rsidR="00906285" w:rsidRPr="00906285" w:rsidRDefault="00906285" w:rsidP="00906285">
      <w:pPr>
        <w:pStyle w:val="NormalWeb"/>
        <w:spacing w:before="0" w:beforeAutospacing="0" w:after="0" w:afterAutospacing="0"/>
        <w:rPr>
          <w:rStyle w:val="Strong"/>
          <w:rFonts w:ascii="Aptos" w:hAnsi="Aptos"/>
        </w:rPr>
      </w:pPr>
      <w:r w:rsidRPr="00906285">
        <w:rPr>
          <w:rStyle w:val="Strong"/>
          <w:rFonts w:ascii="Aptos" w:hAnsi="Aptos"/>
        </w:rPr>
        <w:t>Key points:</w:t>
      </w:r>
    </w:p>
    <w:p w14:paraId="6CE4772B" w14:textId="77777777" w:rsidR="00906285" w:rsidRPr="00906285" w:rsidRDefault="00906285" w:rsidP="00906285">
      <w:pPr>
        <w:pStyle w:val="NormalWeb"/>
        <w:spacing w:before="0" w:beforeAutospacing="0" w:after="0" w:afterAutospacing="0"/>
        <w:rPr>
          <w:rFonts w:ascii="Aptos" w:hAnsi="Aptos"/>
        </w:rPr>
      </w:pPr>
    </w:p>
    <w:p w14:paraId="6C3ABD25" w14:textId="77777777" w:rsidR="00906285" w:rsidRPr="00906285" w:rsidRDefault="00906285" w:rsidP="00906285">
      <w:pPr>
        <w:pStyle w:val="NormalWeb"/>
        <w:numPr>
          <w:ilvl w:val="0"/>
          <w:numId w:val="148"/>
        </w:numPr>
        <w:spacing w:before="0" w:beforeAutospacing="0" w:after="0" w:afterAutospacing="0"/>
        <w:rPr>
          <w:rFonts w:ascii="Aptos" w:hAnsi="Aptos"/>
        </w:rPr>
      </w:pPr>
      <w:r w:rsidRPr="00906285">
        <w:rPr>
          <w:rFonts w:ascii="Aptos" w:hAnsi="Aptos"/>
        </w:rPr>
        <w:t>Discussion included both long-term positioning and a candid review of a difficult recent period.</w:t>
      </w:r>
    </w:p>
    <w:p w14:paraId="2477207D" w14:textId="77777777" w:rsidR="00906285" w:rsidRPr="00906285" w:rsidRDefault="00906285" w:rsidP="00906285">
      <w:pPr>
        <w:pStyle w:val="NormalWeb"/>
        <w:numPr>
          <w:ilvl w:val="0"/>
          <w:numId w:val="148"/>
        </w:numPr>
        <w:spacing w:before="0" w:beforeAutospacing="0" w:after="0" w:afterAutospacing="0"/>
        <w:rPr>
          <w:rFonts w:ascii="Aptos" w:hAnsi="Aptos"/>
        </w:rPr>
      </w:pPr>
      <w:r w:rsidRPr="00906285">
        <w:rPr>
          <w:rFonts w:ascii="Aptos" w:hAnsi="Aptos"/>
        </w:rPr>
        <w:t>2025 described as challenging; issues cited included bond exposure, equity style/size effects, and the timing of property/alternatives.</w:t>
      </w:r>
    </w:p>
    <w:p w14:paraId="09263268" w14:textId="77777777" w:rsidR="00906285" w:rsidRPr="00906285" w:rsidRDefault="00906285" w:rsidP="00906285">
      <w:pPr>
        <w:pStyle w:val="NormalWeb"/>
        <w:numPr>
          <w:ilvl w:val="0"/>
          <w:numId w:val="148"/>
        </w:numPr>
        <w:spacing w:before="0" w:beforeAutospacing="0" w:after="0" w:afterAutospacing="0"/>
        <w:rPr>
          <w:rFonts w:ascii="Aptos" w:hAnsi="Aptos"/>
        </w:rPr>
      </w:pPr>
      <w:r w:rsidRPr="00906285">
        <w:rPr>
          <w:rFonts w:ascii="Aptos" w:hAnsi="Aptos"/>
        </w:rPr>
        <w:t>2026 characterised as violent factor rotation.</w:t>
      </w:r>
    </w:p>
    <w:p w14:paraId="19686ED7" w14:textId="77777777" w:rsidR="00906285" w:rsidRPr="00906285" w:rsidRDefault="00906285" w:rsidP="00906285">
      <w:pPr>
        <w:pStyle w:val="NormalWeb"/>
        <w:numPr>
          <w:ilvl w:val="0"/>
          <w:numId w:val="148"/>
        </w:numPr>
        <w:spacing w:before="0" w:beforeAutospacing="0" w:after="0" w:afterAutospacing="0"/>
        <w:rPr>
          <w:rFonts w:ascii="Aptos" w:hAnsi="Aptos"/>
        </w:rPr>
      </w:pPr>
      <w:r w:rsidRPr="00906285">
        <w:rPr>
          <w:rFonts w:ascii="Aptos" w:hAnsi="Aptos"/>
        </w:rPr>
        <w:t>Current positioning: bonds as foundation; equities as opportunity; property and alternatives selective; hedges in place.</w:t>
      </w:r>
    </w:p>
    <w:p w14:paraId="5670E447" w14:textId="77777777" w:rsidR="00906285" w:rsidRPr="00906285" w:rsidRDefault="00906285" w:rsidP="00906285">
      <w:pPr>
        <w:pStyle w:val="NormalWeb"/>
        <w:numPr>
          <w:ilvl w:val="0"/>
          <w:numId w:val="148"/>
        </w:numPr>
        <w:spacing w:before="0" w:beforeAutospacing="0" w:after="0" w:afterAutospacing="0"/>
        <w:rPr>
          <w:rFonts w:ascii="Aptos" w:hAnsi="Aptos"/>
        </w:rPr>
      </w:pPr>
      <w:r w:rsidRPr="00906285">
        <w:rPr>
          <w:rFonts w:ascii="Aptos" w:hAnsi="Aptos"/>
        </w:rPr>
        <w:t>Global equities categorised into established, emergent, and resurgent leaders.</w:t>
      </w:r>
    </w:p>
    <w:p w14:paraId="48DD0536" w14:textId="77777777" w:rsidR="00906285" w:rsidRPr="00906285" w:rsidRDefault="00906285" w:rsidP="00906285">
      <w:pPr>
        <w:pStyle w:val="NormalWeb"/>
        <w:spacing w:before="0" w:beforeAutospacing="0" w:after="0" w:afterAutospacing="0"/>
        <w:ind w:left="720"/>
        <w:rPr>
          <w:rFonts w:ascii="Aptos" w:hAnsi="Aptos"/>
        </w:rPr>
      </w:pPr>
    </w:p>
    <w:p w14:paraId="2B2FAEE0" w14:textId="77777777" w:rsidR="00906285" w:rsidRPr="00906285" w:rsidRDefault="00906285" w:rsidP="00906285">
      <w:pPr>
        <w:pStyle w:val="NormalWeb"/>
        <w:spacing w:before="0" w:beforeAutospacing="0" w:after="0" w:afterAutospacing="0"/>
        <w:rPr>
          <w:rFonts w:ascii="Aptos" w:hAnsi="Aptos"/>
        </w:rPr>
      </w:pPr>
      <w:r w:rsidRPr="00906285">
        <w:rPr>
          <w:rStyle w:val="Strong"/>
          <w:rFonts w:ascii="Aptos" w:hAnsi="Aptos"/>
        </w:rPr>
        <w:t>Money Wise UK view:</w:t>
      </w:r>
      <w:r w:rsidRPr="00906285">
        <w:rPr>
          <w:rFonts w:ascii="Aptos" w:hAnsi="Aptos"/>
        </w:rPr>
        <w:br/>
      </w:r>
    </w:p>
    <w:p w14:paraId="43F25E25" w14:textId="5D6A273C" w:rsidR="00906285" w:rsidRPr="00906285" w:rsidRDefault="00906285" w:rsidP="00906285">
      <w:pPr>
        <w:pStyle w:val="NormalWeb"/>
        <w:spacing w:before="0" w:beforeAutospacing="0" w:after="0" w:afterAutospacing="0"/>
        <w:rPr>
          <w:rFonts w:ascii="Aptos" w:hAnsi="Aptos"/>
        </w:rPr>
      </w:pPr>
      <w:r w:rsidRPr="00906285">
        <w:rPr>
          <w:rFonts w:ascii="Aptos" w:hAnsi="Aptos"/>
        </w:rPr>
        <w:t>The honesty on process challenges is useful</w:t>
      </w:r>
      <w:r w:rsidRPr="00906285">
        <w:rPr>
          <w:rFonts w:ascii="Aptos" w:hAnsi="Aptos"/>
        </w:rPr>
        <w:t xml:space="preserve"> but have concerns on team</w:t>
      </w:r>
      <w:r w:rsidRPr="00906285">
        <w:rPr>
          <w:rFonts w:ascii="Aptos" w:hAnsi="Aptos"/>
        </w:rPr>
        <w:t>. The key is to assess whether:</w:t>
      </w:r>
    </w:p>
    <w:p w14:paraId="44128FED" w14:textId="77777777" w:rsidR="00906285" w:rsidRPr="00906285" w:rsidRDefault="00906285" w:rsidP="00906285">
      <w:pPr>
        <w:pStyle w:val="NormalWeb"/>
        <w:numPr>
          <w:ilvl w:val="0"/>
          <w:numId w:val="149"/>
        </w:numPr>
        <w:spacing w:before="0" w:beforeAutospacing="0" w:after="0" w:afterAutospacing="0"/>
        <w:rPr>
          <w:rFonts w:ascii="Aptos" w:hAnsi="Aptos"/>
        </w:rPr>
      </w:pPr>
      <w:r w:rsidRPr="00906285">
        <w:rPr>
          <w:rFonts w:ascii="Aptos" w:hAnsi="Aptos"/>
        </w:rPr>
        <w:t>mistakes were process-related or environment-related</w:t>
      </w:r>
    </w:p>
    <w:p w14:paraId="172852D0" w14:textId="77777777" w:rsidR="00906285" w:rsidRPr="00906285" w:rsidRDefault="00906285" w:rsidP="00906285">
      <w:pPr>
        <w:pStyle w:val="NormalWeb"/>
        <w:numPr>
          <w:ilvl w:val="0"/>
          <w:numId w:val="149"/>
        </w:numPr>
        <w:spacing w:before="0" w:beforeAutospacing="0" w:after="0" w:afterAutospacing="0"/>
        <w:rPr>
          <w:rFonts w:ascii="Aptos" w:hAnsi="Aptos"/>
        </w:rPr>
      </w:pPr>
      <w:r w:rsidRPr="00906285">
        <w:rPr>
          <w:rFonts w:ascii="Aptos" w:hAnsi="Aptos"/>
        </w:rPr>
        <w:t>changes made are coherent and repeatable</w:t>
      </w:r>
    </w:p>
    <w:p w14:paraId="00FDB5A1" w14:textId="77777777" w:rsidR="00906285" w:rsidRPr="00906285" w:rsidRDefault="00906285" w:rsidP="00906285">
      <w:pPr>
        <w:pStyle w:val="NormalWeb"/>
        <w:numPr>
          <w:ilvl w:val="0"/>
          <w:numId w:val="149"/>
        </w:numPr>
        <w:spacing w:before="0" w:beforeAutospacing="0" w:after="0" w:afterAutospacing="0"/>
        <w:rPr>
          <w:rFonts w:ascii="Aptos" w:hAnsi="Aptos"/>
        </w:rPr>
      </w:pPr>
      <w:r w:rsidRPr="00906285">
        <w:rPr>
          <w:rFonts w:ascii="Aptos" w:hAnsi="Aptos"/>
        </w:rPr>
        <w:t>risk control is robust enough for outcome-driven mandates</w:t>
      </w:r>
    </w:p>
    <w:p w14:paraId="202DA095" w14:textId="4B7C62E5" w:rsidR="00906285" w:rsidRPr="00906285" w:rsidRDefault="00906285" w:rsidP="00906285">
      <w:pPr>
        <w:spacing w:after="0" w:line="240" w:lineRule="auto"/>
        <w:rPr>
          <w:rFonts w:ascii="Aptos" w:hAnsi="Aptos"/>
        </w:rPr>
      </w:pPr>
    </w:p>
    <w:p w14:paraId="48ABACCB" w14:textId="77777777" w:rsidR="00906285" w:rsidRDefault="00906285" w:rsidP="00906285">
      <w:pPr>
        <w:pStyle w:val="Heading1"/>
        <w:spacing w:before="0" w:line="240" w:lineRule="auto"/>
        <w:rPr>
          <w:rFonts w:ascii="Aptos" w:hAnsi="Aptos"/>
          <w:b w:val="0"/>
          <w:bCs w:val="0"/>
        </w:rPr>
      </w:pPr>
    </w:p>
    <w:p w14:paraId="0FEDEDD2" w14:textId="77777777" w:rsidR="00906285" w:rsidRDefault="00906285" w:rsidP="00906285"/>
    <w:p w14:paraId="03B0B847" w14:textId="77777777" w:rsidR="00906285" w:rsidRDefault="00906285" w:rsidP="00906285"/>
    <w:p w14:paraId="0FA9B504" w14:textId="77777777" w:rsidR="00906285" w:rsidRDefault="00906285" w:rsidP="00906285"/>
    <w:p w14:paraId="0C7D5A7F" w14:textId="77777777" w:rsidR="00906285" w:rsidRDefault="00906285" w:rsidP="00906285"/>
    <w:p w14:paraId="2A7BFB05" w14:textId="77777777" w:rsidR="00906285" w:rsidRDefault="00906285" w:rsidP="00906285"/>
    <w:p w14:paraId="1ADB7912" w14:textId="77777777" w:rsidR="00906285" w:rsidRDefault="00906285" w:rsidP="00906285"/>
    <w:p w14:paraId="1FD4EA17" w14:textId="77777777" w:rsidR="00906285" w:rsidRDefault="00906285" w:rsidP="00906285"/>
    <w:p w14:paraId="1E4CFBD3" w14:textId="77777777" w:rsidR="00906285" w:rsidRDefault="00906285" w:rsidP="00906285"/>
    <w:p w14:paraId="7487901B" w14:textId="77777777" w:rsidR="00906285" w:rsidRDefault="00906285" w:rsidP="00906285"/>
    <w:p w14:paraId="04C8C139" w14:textId="77777777" w:rsidR="00906285" w:rsidRDefault="00906285" w:rsidP="00906285">
      <w:pPr>
        <w:pStyle w:val="Heading1"/>
        <w:spacing w:before="0" w:line="240" w:lineRule="auto"/>
        <w:rPr>
          <w:rFonts w:ascii="Aptos" w:hAnsi="Aptos"/>
          <w:b w:val="0"/>
          <w:bCs w:val="0"/>
        </w:rPr>
      </w:pPr>
    </w:p>
    <w:p w14:paraId="4EFE9A78" w14:textId="77777777" w:rsidR="00906285" w:rsidRPr="00906285" w:rsidRDefault="00906285" w:rsidP="00906285"/>
    <w:p w14:paraId="1176255C" w14:textId="7D10B3A5" w:rsidR="00906285" w:rsidRPr="00906285" w:rsidRDefault="00906285" w:rsidP="00906285">
      <w:pPr>
        <w:pStyle w:val="Heading1"/>
        <w:spacing w:before="0" w:line="240" w:lineRule="auto"/>
        <w:rPr>
          <w:rFonts w:ascii="Aptos" w:hAnsi="Aptos"/>
          <w:b w:val="0"/>
          <w:bCs w:val="0"/>
        </w:rPr>
      </w:pPr>
      <w:r w:rsidRPr="00906285">
        <w:rPr>
          <w:rFonts w:ascii="Aptos" w:hAnsi="Aptos"/>
          <w:b w:val="0"/>
          <w:bCs w:val="0"/>
        </w:rPr>
        <w:lastRenderedPageBreak/>
        <w:t>Keynote: Lord Darroch — geopolitics, tariffs, and a less stable global order</w:t>
      </w:r>
    </w:p>
    <w:p w14:paraId="6D47B9CD" w14:textId="77777777" w:rsidR="00906285" w:rsidRPr="00906285" w:rsidRDefault="00906285" w:rsidP="00906285">
      <w:pPr>
        <w:pStyle w:val="NormalWeb"/>
        <w:spacing w:before="0" w:beforeAutospacing="0" w:after="0" w:afterAutospacing="0"/>
        <w:rPr>
          <w:rStyle w:val="Strong"/>
          <w:rFonts w:ascii="Aptos" w:hAnsi="Aptos"/>
        </w:rPr>
      </w:pPr>
    </w:p>
    <w:p w14:paraId="7C84065C" w14:textId="663729B4" w:rsidR="00906285" w:rsidRPr="00906285" w:rsidRDefault="00906285" w:rsidP="00906285">
      <w:pPr>
        <w:pStyle w:val="NormalWeb"/>
        <w:spacing w:before="0" w:beforeAutospacing="0" w:after="0" w:afterAutospacing="0"/>
        <w:rPr>
          <w:rFonts w:ascii="Aptos" w:hAnsi="Aptos"/>
        </w:rPr>
      </w:pPr>
      <w:r w:rsidRPr="00906285">
        <w:rPr>
          <w:rStyle w:val="Strong"/>
          <w:rFonts w:ascii="Aptos" w:hAnsi="Aptos"/>
        </w:rPr>
        <w:t>Core message:</w:t>
      </w:r>
      <w:r w:rsidRPr="00906285">
        <w:rPr>
          <w:rFonts w:ascii="Aptos" w:hAnsi="Aptos"/>
        </w:rPr>
        <w:t xml:space="preserve"> The geopolitical environment is shifting toward a more transactional “power-based” order, with tariffs and conflict risk influencing the economic backdrop.</w:t>
      </w:r>
    </w:p>
    <w:p w14:paraId="3CF371FA" w14:textId="77777777" w:rsidR="00906285" w:rsidRPr="00906285" w:rsidRDefault="00906285" w:rsidP="00906285">
      <w:pPr>
        <w:pStyle w:val="NormalWeb"/>
        <w:spacing w:before="0" w:beforeAutospacing="0" w:after="0" w:afterAutospacing="0"/>
        <w:rPr>
          <w:rFonts w:ascii="Aptos" w:hAnsi="Aptos"/>
        </w:rPr>
      </w:pPr>
    </w:p>
    <w:p w14:paraId="6FF4E800" w14:textId="77777777" w:rsidR="00906285" w:rsidRPr="00906285" w:rsidRDefault="00906285" w:rsidP="00906285">
      <w:pPr>
        <w:pStyle w:val="NormalWeb"/>
        <w:spacing w:before="0" w:beforeAutospacing="0" w:after="0" w:afterAutospacing="0"/>
        <w:rPr>
          <w:rStyle w:val="Strong"/>
          <w:rFonts w:ascii="Aptos" w:hAnsi="Aptos"/>
        </w:rPr>
      </w:pPr>
      <w:r w:rsidRPr="00906285">
        <w:rPr>
          <w:rStyle w:val="Strong"/>
          <w:rFonts w:ascii="Aptos" w:hAnsi="Aptos"/>
        </w:rPr>
        <w:t>Key points (from the keynote notes):</w:t>
      </w:r>
    </w:p>
    <w:p w14:paraId="595C6860" w14:textId="77777777" w:rsidR="00906285" w:rsidRPr="00906285" w:rsidRDefault="00906285" w:rsidP="00906285">
      <w:pPr>
        <w:pStyle w:val="NormalWeb"/>
        <w:spacing w:before="0" w:beforeAutospacing="0" w:after="0" w:afterAutospacing="0"/>
        <w:rPr>
          <w:rFonts w:ascii="Aptos" w:hAnsi="Aptos"/>
        </w:rPr>
      </w:pPr>
    </w:p>
    <w:p w14:paraId="217531BA" w14:textId="77777777" w:rsidR="00906285" w:rsidRPr="00906285" w:rsidRDefault="00906285" w:rsidP="00906285">
      <w:pPr>
        <w:pStyle w:val="NormalWeb"/>
        <w:numPr>
          <w:ilvl w:val="0"/>
          <w:numId w:val="150"/>
        </w:numPr>
        <w:spacing w:before="0" w:beforeAutospacing="0" w:after="0" w:afterAutospacing="0"/>
        <w:rPr>
          <w:rFonts w:ascii="Aptos" w:hAnsi="Aptos"/>
        </w:rPr>
      </w:pPr>
      <w:r w:rsidRPr="00906285">
        <w:rPr>
          <w:rFonts w:ascii="Aptos" w:hAnsi="Aptos"/>
        </w:rPr>
        <w:t>A more transactional approach to diplomacy and alliances.</w:t>
      </w:r>
    </w:p>
    <w:p w14:paraId="28016B70" w14:textId="77777777" w:rsidR="00906285" w:rsidRPr="00906285" w:rsidRDefault="00906285" w:rsidP="00906285">
      <w:pPr>
        <w:pStyle w:val="NormalWeb"/>
        <w:numPr>
          <w:ilvl w:val="0"/>
          <w:numId w:val="150"/>
        </w:numPr>
        <w:spacing w:before="0" w:beforeAutospacing="0" w:after="0" w:afterAutospacing="0"/>
        <w:rPr>
          <w:rFonts w:ascii="Aptos" w:hAnsi="Aptos"/>
        </w:rPr>
      </w:pPr>
      <w:r w:rsidRPr="00906285">
        <w:rPr>
          <w:rFonts w:ascii="Aptos" w:hAnsi="Aptos"/>
        </w:rPr>
        <w:t>Tariffs framed as a long-standing preference and a likely persistent feature.</w:t>
      </w:r>
    </w:p>
    <w:p w14:paraId="59836A5F" w14:textId="77777777" w:rsidR="00906285" w:rsidRPr="00906285" w:rsidRDefault="00906285" w:rsidP="00906285">
      <w:pPr>
        <w:pStyle w:val="NormalWeb"/>
        <w:numPr>
          <w:ilvl w:val="0"/>
          <w:numId w:val="150"/>
        </w:numPr>
        <w:spacing w:before="0" w:beforeAutospacing="0" w:after="0" w:afterAutospacing="0"/>
        <w:rPr>
          <w:rFonts w:ascii="Aptos" w:hAnsi="Aptos"/>
        </w:rPr>
      </w:pPr>
      <w:r w:rsidRPr="00906285">
        <w:rPr>
          <w:rFonts w:ascii="Aptos" w:hAnsi="Aptos"/>
        </w:rPr>
        <w:t xml:space="preserve">Rules-based international order described as under </w:t>
      </w:r>
      <w:proofErr w:type="gramStart"/>
      <w:r w:rsidRPr="00906285">
        <w:rPr>
          <w:rFonts w:ascii="Aptos" w:hAnsi="Aptos"/>
        </w:rPr>
        <w:t>pressure;</w:t>
      </w:r>
      <w:proofErr w:type="gramEnd"/>
      <w:r w:rsidRPr="00906285">
        <w:rPr>
          <w:rFonts w:ascii="Aptos" w:hAnsi="Aptos"/>
        </w:rPr>
        <w:t xml:space="preserve"> elevated conflict levels.</w:t>
      </w:r>
    </w:p>
    <w:p w14:paraId="2194B1AE" w14:textId="77777777" w:rsidR="00906285" w:rsidRPr="00906285" w:rsidRDefault="00906285" w:rsidP="00906285">
      <w:pPr>
        <w:pStyle w:val="NormalWeb"/>
        <w:numPr>
          <w:ilvl w:val="0"/>
          <w:numId w:val="150"/>
        </w:numPr>
        <w:spacing w:before="0" w:beforeAutospacing="0" w:after="0" w:afterAutospacing="0"/>
        <w:rPr>
          <w:rFonts w:ascii="Aptos" w:hAnsi="Aptos"/>
        </w:rPr>
      </w:pPr>
      <w:r w:rsidRPr="00906285">
        <w:rPr>
          <w:rFonts w:ascii="Aptos" w:hAnsi="Aptos"/>
        </w:rPr>
        <w:t>Ukraine outlook framed as difficult; ceasefire unlikely in 2026 based on the keynote’s view.</w:t>
      </w:r>
    </w:p>
    <w:p w14:paraId="60711AA7" w14:textId="77777777" w:rsidR="00906285" w:rsidRPr="00906285" w:rsidRDefault="00906285" w:rsidP="00906285">
      <w:pPr>
        <w:pStyle w:val="NormalWeb"/>
        <w:numPr>
          <w:ilvl w:val="0"/>
          <w:numId w:val="150"/>
        </w:numPr>
        <w:spacing w:before="0" w:beforeAutospacing="0" w:after="0" w:afterAutospacing="0"/>
        <w:rPr>
          <w:rFonts w:ascii="Aptos" w:hAnsi="Aptos"/>
        </w:rPr>
      </w:pPr>
      <w:r w:rsidRPr="00906285">
        <w:rPr>
          <w:rFonts w:ascii="Aptos" w:hAnsi="Aptos"/>
        </w:rPr>
        <w:t xml:space="preserve">Iran risk framed as </w:t>
      </w:r>
      <w:proofErr w:type="gramStart"/>
      <w:r w:rsidRPr="00906285">
        <w:rPr>
          <w:rFonts w:ascii="Aptos" w:hAnsi="Aptos"/>
        </w:rPr>
        <w:t>elevated;</w:t>
      </w:r>
      <w:proofErr w:type="gramEnd"/>
      <w:r w:rsidRPr="00906285">
        <w:rPr>
          <w:rFonts w:ascii="Aptos" w:hAnsi="Aptos"/>
        </w:rPr>
        <w:t xml:space="preserve"> further volatility possible.</w:t>
      </w:r>
    </w:p>
    <w:p w14:paraId="7ACBE0D2" w14:textId="77777777" w:rsidR="00906285" w:rsidRPr="00906285" w:rsidRDefault="00906285" w:rsidP="00906285">
      <w:pPr>
        <w:pStyle w:val="NormalWeb"/>
        <w:spacing w:before="0" w:beforeAutospacing="0" w:after="0" w:afterAutospacing="0"/>
        <w:rPr>
          <w:rStyle w:val="Strong"/>
          <w:rFonts w:ascii="Aptos" w:hAnsi="Aptos"/>
        </w:rPr>
      </w:pPr>
    </w:p>
    <w:p w14:paraId="2034466C" w14:textId="77777777" w:rsidR="00906285" w:rsidRPr="00906285" w:rsidRDefault="00906285" w:rsidP="00906285">
      <w:pPr>
        <w:pStyle w:val="NormalWeb"/>
        <w:spacing w:before="0" w:beforeAutospacing="0" w:after="0" w:afterAutospacing="0"/>
        <w:rPr>
          <w:rStyle w:val="Strong"/>
          <w:rFonts w:ascii="Aptos" w:hAnsi="Aptos"/>
        </w:rPr>
      </w:pPr>
      <w:r w:rsidRPr="00906285">
        <w:rPr>
          <w:rStyle w:val="Strong"/>
          <w:rFonts w:ascii="Aptos" w:hAnsi="Aptos"/>
        </w:rPr>
        <w:t>Money Wise UK view (implications):</w:t>
      </w:r>
    </w:p>
    <w:p w14:paraId="5BE205A5" w14:textId="77777777" w:rsidR="00906285" w:rsidRPr="00906285" w:rsidRDefault="00906285" w:rsidP="00906285">
      <w:pPr>
        <w:pStyle w:val="NormalWeb"/>
        <w:spacing w:before="0" w:beforeAutospacing="0" w:after="0" w:afterAutospacing="0"/>
        <w:rPr>
          <w:rFonts w:ascii="Aptos" w:hAnsi="Aptos"/>
        </w:rPr>
      </w:pPr>
      <w:r w:rsidRPr="00906285">
        <w:rPr>
          <w:rFonts w:ascii="Aptos" w:hAnsi="Aptos"/>
        </w:rPr>
        <w:br/>
        <w:t>Whether or not one agrees with each political interpretation, the portfolio takeaway is clear:</w:t>
      </w:r>
    </w:p>
    <w:p w14:paraId="6E186C94" w14:textId="107E647F" w:rsidR="00906285" w:rsidRPr="00906285" w:rsidRDefault="00906285" w:rsidP="00906285">
      <w:pPr>
        <w:pStyle w:val="NormalWeb"/>
        <w:spacing w:before="0" w:beforeAutospacing="0" w:after="0" w:afterAutospacing="0"/>
        <w:rPr>
          <w:rFonts w:ascii="Aptos" w:hAnsi="Aptos"/>
        </w:rPr>
      </w:pPr>
      <w:r w:rsidRPr="00906285">
        <w:rPr>
          <w:rFonts w:ascii="Aptos" w:hAnsi="Aptos"/>
        </w:rPr>
        <w:br/>
      </w:r>
      <w:r w:rsidRPr="00906285">
        <w:rPr>
          <w:rStyle w:val="Strong"/>
          <w:rFonts w:ascii="Aptos" w:hAnsi="Aptos"/>
        </w:rPr>
        <w:t>geopolitics can directly affect inflation, supply chains, capex, and risk premia</w:t>
      </w:r>
      <w:r w:rsidRPr="00906285">
        <w:rPr>
          <w:rFonts w:ascii="Aptos" w:hAnsi="Aptos"/>
        </w:rPr>
        <w:t>.</w:t>
      </w:r>
    </w:p>
    <w:p w14:paraId="4C67B4AF" w14:textId="77777777" w:rsidR="00906285" w:rsidRPr="00906285" w:rsidRDefault="00906285" w:rsidP="00906285">
      <w:pPr>
        <w:pStyle w:val="NormalWeb"/>
        <w:spacing w:before="0" w:beforeAutospacing="0" w:after="0" w:afterAutospacing="0"/>
        <w:rPr>
          <w:rFonts w:ascii="Aptos" w:hAnsi="Aptos"/>
        </w:rPr>
      </w:pPr>
    </w:p>
    <w:p w14:paraId="3A0A69E5" w14:textId="77777777" w:rsidR="00906285" w:rsidRPr="00906285" w:rsidRDefault="00906285" w:rsidP="00906285">
      <w:pPr>
        <w:pStyle w:val="NormalWeb"/>
        <w:spacing w:before="0" w:beforeAutospacing="0" w:after="0" w:afterAutospacing="0"/>
        <w:rPr>
          <w:rFonts w:ascii="Aptos" w:hAnsi="Aptos"/>
        </w:rPr>
      </w:pPr>
      <w:r w:rsidRPr="00906285">
        <w:rPr>
          <w:rFonts w:ascii="Aptos" w:hAnsi="Aptos"/>
        </w:rPr>
        <w:t>The response is not to forecast geopolitics — it is to build portfolios that can survive it:</w:t>
      </w:r>
    </w:p>
    <w:p w14:paraId="20BB54CD" w14:textId="77777777" w:rsidR="00906285" w:rsidRPr="00906285" w:rsidRDefault="00906285" w:rsidP="00906285">
      <w:pPr>
        <w:pStyle w:val="NormalWeb"/>
        <w:spacing w:before="0" w:beforeAutospacing="0" w:after="0" w:afterAutospacing="0"/>
        <w:rPr>
          <w:rFonts w:ascii="Aptos" w:hAnsi="Aptos"/>
        </w:rPr>
      </w:pPr>
    </w:p>
    <w:p w14:paraId="3C8D40E5" w14:textId="77777777" w:rsidR="00906285" w:rsidRPr="00906285" w:rsidRDefault="00906285" w:rsidP="00906285">
      <w:pPr>
        <w:pStyle w:val="NormalWeb"/>
        <w:numPr>
          <w:ilvl w:val="0"/>
          <w:numId w:val="151"/>
        </w:numPr>
        <w:spacing w:before="0" w:beforeAutospacing="0" w:after="0" w:afterAutospacing="0"/>
        <w:rPr>
          <w:rFonts w:ascii="Aptos" w:hAnsi="Aptos"/>
        </w:rPr>
      </w:pPr>
      <w:r w:rsidRPr="00906285">
        <w:rPr>
          <w:rFonts w:ascii="Aptos" w:hAnsi="Aptos"/>
        </w:rPr>
        <w:t>reduce hidden concentration</w:t>
      </w:r>
    </w:p>
    <w:p w14:paraId="11FF6EB4" w14:textId="77777777" w:rsidR="00906285" w:rsidRPr="00906285" w:rsidRDefault="00906285" w:rsidP="00906285">
      <w:pPr>
        <w:pStyle w:val="NormalWeb"/>
        <w:numPr>
          <w:ilvl w:val="0"/>
          <w:numId w:val="151"/>
        </w:numPr>
        <w:spacing w:before="0" w:beforeAutospacing="0" w:after="0" w:afterAutospacing="0"/>
        <w:rPr>
          <w:rFonts w:ascii="Aptos" w:hAnsi="Aptos"/>
        </w:rPr>
      </w:pPr>
      <w:r w:rsidRPr="00906285">
        <w:rPr>
          <w:rFonts w:ascii="Aptos" w:hAnsi="Aptos"/>
        </w:rPr>
        <w:t>diversify by economic drivers</w:t>
      </w:r>
    </w:p>
    <w:p w14:paraId="0F46BD3F" w14:textId="77777777" w:rsidR="00906285" w:rsidRPr="00906285" w:rsidRDefault="00906285" w:rsidP="00906285">
      <w:pPr>
        <w:pStyle w:val="NormalWeb"/>
        <w:numPr>
          <w:ilvl w:val="0"/>
          <w:numId w:val="151"/>
        </w:numPr>
        <w:spacing w:before="0" w:beforeAutospacing="0" w:after="0" w:afterAutospacing="0"/>
        <w:rPr>
          <w:rFonts w:ascii="Aptos" w:hAnsi="Aptos"/>
        </w:rPr>
      </w:pPr>
      <w:r w:rsidRPr="00906285">
        <w:rPr>
          <w:rFonts w:ascii="Aptos" w:hAnsi="Aptos"/>
        </w:rPr>
        <w:t>maintain liquidity where it matters</w:t>
      </w:r>
    </w:p>
    <w:p w14:paraId="27D6C2CD" w14:textId="77777777" w:rsidR="00906285" w:rsidRPr="00906285" w:rsidRDefault="00906285" w:rsidP="00906285">
      <w:pPr>
        <w:pStyle w:val="NormalWeb"/>
        <w:numPr>
          <w:ilvl w:val="0"/>
          <w:numId w:val="151"/>
        </w:numPr>
        <w:spacing w:before="0" w:beforeAutospacing="0" w:after="0" w:afterAutospacing="0"/>
        <w:rPr>
          <w:rFonts w:ascii="Aptos" w:hAnsi="Aptos"/>
        </w:rPr>
      </w:pPr>
      <w:r w:rsidRPr="00906285">
        <w:rPr>
          <w:rFonts w:ascii="Aptos" w:hAnsi="Aptos"/>
        </w:rPr>
        <w:t>avoid overfitting to the last decade</w:t>
      </w:r>
    </w:p>
    <w:p w14:paraId="74FBECB0" w14:textId="4DB0F2CC" w:rsidR="00906285" w:rsidRDefault="00906285" w:rsidP="00906285">
      <w:pPr>
        <w:spacing w:after="0" w:line="240" w:lineRule="auto"/>
        <w:rPr>
          <w:rFonts w:ascii="Aptos" w:hAnsi="Aptos"/>
        </w:rPr>
      </w:pPr>
    </w:p>
    <w:p w14:paraId="6F1441A3" w14:textId="77777777" w:rsidR="00906285" w:rsidRDefault="00906285" w:rsidP="00906285">
      <w:pPr>
        <w:spacing w:after="0" w:line="240" w:lineRule="auto"/>
        <w:rPr>
          <w:rFonts w:ascii="Aptos" w:hAnsi="Aptos"/>
        </w:rPr>
      </w:pPr>
    </w:p>
    <w:p w14:paraId="2D7FF6CC" w14:textId="77777777" w:rsidR="00906285" w:rsidRDefault="00906285" w:rsidP="00906285">
      <w:pPr>
        <w:spacing w:after="0" w:line="240" w:lineRule="auto"/>
        <w:rPr>
          <w:rFonts w:ascii="Aptos" w:hAnsi="Aptos"/>
        </w:rPr>
      </w:pPr>
    </w:p>
    <w:p w14:paraId="26C44E67" w14:textId="77777777" w:rsidR="00906285" w:rsidRDefault="00906285" w:rsidP="00906285">
      <w:pPr>
        <w:spacing w:after="0" w:line="240" w:lineRule="auto"/>
        <w:rPr>
          <w:rFonts w:ascii="Aptos" w:hAnsi="Aptos"/>
        </w:rPr>
      </w:pPr>
    </w:p>
    <w:p w14:paraId="32167042" w14:textId="77777777" w:rsidR="00906285" w:rsidRDefault="00906285" w:rsidP="00906285">
      <w:pPr>
        <w:spacing w:after="0" w:line="240" w:lineRule="auto"/>
        <w:rPr>
          <w:rFonts w:ascii="Aptos" w:hAnsi="Aptos"/>
        </w:rPr>
      </w:pPr>
    </w:p>
    <w:p w14:paraId="47D330B3" w14:textId="77777777" w:rsidR="00906285" w:rsidRDefault="00906285" w:rsidP="00906285">
      <w:pPr>
        <w:spacing w:after="0" w:line="240" w:lineRule="auto"/>
        <w:rPr>
          <w:rFonts w:ascii="Aptos" w:hAnsi="Aptos"/>
        </w:rPr>
      </w:pPr>
    </w:p>
    <w:p w14:paraId="7BFB7B55" w14:textId="77777777" w:rsidR="00906285" w:rsidRDefault="00906285" w:rsidP="00906285">
      <w:pPr>
        <w:spacing w:after="0" w:line="240" w:lineRule="auto"/>
        <w:rPr>
          <w:rFonts w:ascii="Aptos" w:hAnsi="Aptos"/>
        </w:rPr>
      </w:pPr>
    </w:p>
    <w:p w14:paraId="0DCE26F7" w14:textId="77777777" w:rsidR="00906285" w:rsidRDefault="00906285" w:rsidP="00906285">
      <w:pPr>
        <w:spacing w:after="0" w:line="240" w:lineRule="auto"/>
        <w:rPr>
          <w:rFonts w:ascii="Aptos" w:hAnsi="Aptos"/>
        </w:rPr>
      </w:pPr>
    </w:p>
    <w:p w14:paraId="3F691D3D" w14:textId="77777777" w:rsidR="00906285" w:rsidRDefault="00906285" w:rsidP="00906285">
      <w:pPr>
        <w:spacing w:after="0" w:line="240" w:lineRule="auto"/>
        <w:rPr>
          <w:rFonts w:ascii="Aptos" w:hAnsi="Aptos"/>
        </w:rPr>
      </w:pPr>
    </w:p>
    <w:p w14:paraId="3B16AF09" w14:textId="77777777" w:rsidR="00906285" w:rsidRDefault="00906285" w:rsidP="00906285">
      <w:pPr>
        <w:spacing w:after="0" w:line="240" w:lineRule="auto"/>
        <w:rPr>
          <w:rFonts w:ascii="Aptos" w:hAnsi="Aptos"/>
        </w:rPr>
      </w:pPr>
    </w:p>
    <w:p w14:paraId="413261CF" w14:textId="77777777" w:rsidR="00906285" w:rsidRDefault="00906285" w:rsidP="00906285">
      <w:pPr>
        <w:spacing w:after="0" w:line="240" w:lineRule="auto"/>
        <w:rPr>
          <w:rFonts w:ascii="Aptos" w:hAnsi="Aptos"/>
        </w:rPr>
      </w:pPr>
    </w:p>
    <w:p w14:paraId="3C5AD34A" w14:textId="77777777" w:rsidR="00906285" w:rsidRPr="00906285" w:rsidRDefault="00906285" w:rsidP="00906285">
      <w:pPr>
        <w:spacing w:after="0" w:line="240" w:lineRule="auto"/>
        <w:rPr>
          <w:rFonts w:ascii="Aptos" w:hAnsi="Aptos"/>
        </w:rPr>
      </w:pPr>
    </w:p>
    <w:p w14:paraId="7FB4214E" w14:textId="77777777" w:rsidR="00906285" w:rsidRPr="00906285" w:rsidRDefault="00906285" w:rsidP="00906285">
      <w:pPr>
        <w:pStyle w:val="Heading1"/>
        <w:spacing w:before="0" w:line="240" w:lineRule="auto"/>
        <w:rPr>
          <w:rFonts w:ascii="Aptos" w:hAnsi="Aptos"/>
          <w:b w:val="0"/>
          <w:bCs w:val="0"/>
        </w:rPr>
      </w:pPr>
      <w:r w:rsidRPr="00906285">
        <w:rPr>
          <w:rFonts w:ascii="Aptos" w:hAnsi="Aptos"/>
          <w:b w:val="0"/>
          <w:bCs w:val="0"/>
        </w:rPr>
        <w:lastRenderedPageBreak/>
        <w:t>Portfolio implications — what matters most for advisers</w:t>
      </w:r>
    </w:p>
    <w:p w14:paraId="35AFE2A7" w14:textId="77777777" w:rsidR="00906285" w:rsidRPr="00906285" w:rsidRDefault="00906285" w:rsidP="00906285">
      <w:pPr>
        <w:spacing w:after="0" w:line="240" w:lineRule="auto"/>
        <w:rPr>
          <w:rFonts w:ascii="Aptos" w:hAnsi="Aptos"/>
        </w:rPr>
      </w:pPr>
    </w:p>
    <w:p w14:paraId="3C6EB9D4" w14:textId="77777777" w:rsidR="00906285" w:rsidRPr="00906285" w:rsidRDefault="00906285" w:rsidP="00906285">
      <w:pPr>
        <w:pStyle w:val="Heading2"/>
        <w:spacing w:before="0" w:line="240" w:lineRule="auto"/>
        <w:rPr>
          <w:rFonts w:ascii="Aptos" w:hAnsi="Aptos"/>
          <w:b w:val="0"/>
          <w:bCs w:val="0"/>
        </w:rPr>
      </w:pPr>
      <w:r w:rsidRPr="00906285">
        <w:rPr>
          <w:rFonts w:ascii="Aptos" w:hAnsi="Aptos"/>
          <w:b w:val="0"/>
          <w:bCs w:val="0"/>
        </w:rPr>
        <w:t>1) Define the role of income</w:t>
      </w:r>
    </w:p>
    <w:p w14:paraId="63A8F858" w14:textId="77777777" w:rsidR="00906285" w:rsidRPr="00906285" w:rsidRDefault="00906285" w:rsidP="00906285">
      <w:pPr>
        <w:pStyle w:val="NormalWeb"/>
        <w:spacing w:before="0" w:beforeAutospacing="0" w:after="0" w:afterAutospacing="0"/>
        <w:rPr>
          <w:rFonts w:ascii="Aptos" w:hAnsi="Aptos"/>
        </w:rPr>
      </w:pPr>
    </w:p>
    <w:p w14:paraId="54A6D9FD" w14:textId="77777777" w:rsidR="00906285" w:rsidRPr="00906285" w:rsidRDefault="00906285" w:rsidP="00906285">
      <w:pPr>
        <w:pStyle w:val="NormalWeb"/>
        <w:spacing w:before="0" w:beforeAutospacing="0" w:after="0" w:afterAutospacing="0"/>
        <w:rPr>
          <w:rFonts w:ascii="Aptos" w:hAnsi="Aptos"/>
        </w:rPr>
      </w:pPr>
      <w:r w:rsidRPr="00906285">
        <w:rPr>
          <w:rFonts w:ascii="Aptos" w:hAnsi="Aptos"/>
        </w:rPr>
        <w:t>Income is not a single asset class — it’s an outcome.</w:t>
      </w:r>
    </w:p>
    <w:p w14:paraId="7EDBC3AB" w14:textId="1290B61B" w:rsidR="00906285" w:rsidRPr="00906285" w:rsidRDefault="00906285" w:rsidP="00906285">
      <w:pPr>
        <w:pStyle w:val="NormalWeb"/>
        <w:spacing w:before="0" w:beforeAutospacing="0" w:after="0" w:afterAutospacing="0"/>
        <w:rPr>
          <w:rFonts w:ascii="Aptos" w:hAnsi="Aptos"/>
        </w:rPr>
      </w:pPr>
      <w:r w:rsidRPr="00906285">
        <w:rPr>
          <w:rFonts w:ascii="Aptos" w:hAnsi="Aptos"/>
        </w:rPr>
        <w:br/>
        <w:t>Each approach has different trade-offs:</w:t>
      </w:r>
    </w:p>
    <w:p w14:paraId="1093FD01" w14:textId="77777777" w:rsidR="00906285" w:rsidRPr="00906285" w:rsidRDefault="00906285" w:rsidP="00906285">
      <w:pPr>
        <w:pStyle w:val="NormalWeb"/>
        <w:spacing w:before="0" w:beforeAutospacing="0" w:after="0" w:afterAutospacing="0"/>
        <w:rPr>
          <w:rFonts w:ascii="Aptos" w:hAnsi="Aptos"/>
        </w:rPr>
      </w:pPr>
    </w:p>
    <w:p w14:paraId="4FEE662A" w14:textId="77777777" w:rsidR="00906285" w:rsidRPr="00906285" w:rsidRDefault="00906285" w:rsidP="00906285">
      <w:pPr>
        <w:pStyle w:val="NormalWeb"/>
        <w:numPr>
          <w:ilvl w:val="0"/>
          <w:numId w:val="152"/>
        </w:numPr>
        <w:spacing w:before="0" w:beforeAutospacing="0" w:after="0" w:afterAutospacing="0"/>
        <w:rPr>
          <w:rFonts w:ascii="Aptos" w:hAnsi="Aptos"/>
        </w:rPr>
      </w:pPr>
      <w:r w:rsidRPr="00906285">
        <w:rPr>
          <w:rFonts w:ascii="Aptos" w:hAnsi="Aptos"/>
        </w:rPr>
        <w:t>short-duration credit: liquidity + lower duration risk, but spread/credit risk remains</w:t>
      </w:r>
    </w:p>
    <w:p w14:paraId="07D23A72" w14:textId="77777777" w:rsidR="00906285" w:rsidRPr="00906285" w:rsidRDefault="00906285" w:rsidP="00906285">
      <w:pPr>
        <w:pStyle w:val="NormalWeb"/>
        <w:numPr>
          <w:ilvl w:val="0"/>
          <w:numId w:val="152"/>
        </w:numPr>
        <w:spacing w:before="0" w:beforeAutospacing="0" w:after="0" w:afterAutospacing="0"/>
        <w:rPr>
          <w:rFonts w:ascii="Aptos" w:hAnsi="Aptos"/>
        </w:rPr>
      </w:pPr>
      <w:r w:rsidRPr="00906285">
        <w:rPr>
          <w:rFonts w:ascii="Aptos" w:hAnsi="Aptos"/>
        </w:rPr>
        <w:t>covered calls: income stability potential, but capped upside</w:t>
      </w:r>
    </w:p>
    <w:p w14:paraId="2718CB15" w14:textId="77777777" w:rsidR="00906285" w:rsidRPr="00906285" w:rsidRDefault="00906285" w:rsidP="00906285">
      <w:pPr>
        <w:pStyle w:val="NormalWeb"/>
        <w:numPr>
          <w:ilvl w:val="0"/>
          <w:numId w:val="152"/>
        </w:numPr>
        <w:spacing w:before="0" w:beforeAutospacing="0" w:after="0" w:afterAutospacing="0"/>
        <w:rPr>
          <w:rFonts w:ascii="Aptos" w:hAnsi="Aptos"/>
        </w:rPr>
      </w:pPr>
      <w:r w:rsidRPr="00906285">
        <w:rPr>
          <w:rFonts w:ascii="Aptos" w:hAnsi="Aptos"/>
        </w:rPr>
        <w:t>infrastructure: cashflow profile + inflation linkage potential, but equity volatility</w:t>
      </w:r>
    </w:p>
    <w:p w14:paraId="7D33A9C9" w14:textId="77777777" w:rsidR="00906285" w:rsidRPr="00906285" w:rsidRDefault="00906285" w:rsidP="00906285">
      <w:pPr>
        <w:pStyle w:val="NormalWeb"/>
        <w:numPr>
          <w:ilvl w:val="0"/>
          <w:numId w:val="152"/>
        </w:numPr>
        <w:spacing w:before="0" w:beforeAutospacing="0" w:after="0" w:afterAutospacing="0"/>
        <w:rPr>
          <w:rFonts w:ascii="Aptos" w:hAnsi="Aptos"/>
        </w:rPr>
      </w:pPr>
      <w:r w:rsidRPr="00906285">
        <w:rPr>
          <w:rFonts w:ascii="Aptos" w:hAnsi="Aptos"/>
        </w:rPr>
        <w:t>multi-asset income: smoother path aim, but relies on manager decisions and regime judgement</w:t>
      </w:r>
    </w:p>
    <w:p w14:paraId="6192520F" w14:textId="77777777" w:rsidR="00906285" w:rsidRPr="00906285" w:rsidRDefault="00906285" w:rsidP="00906285">
      <w:pPr>
        <w:pStyle w:val="Heading3"/>
        <w:spacing w:before="0" w:line="240" w:lineRule="auto"/>
        <w:rPr>
          <w:rFonts w:ascii="Aptos" w:hAnsi="Aptos"/>
        </w:rPr>
      </w:pPr>
    </w:p>
    <w:p w14:paraId="420576F6" w14:textId="185DCD1B" w:rsidR="00906285" w:rsidRPr="00906285" w:rsidRDefault="00906285" w:rsidP="00906285">
      <w:pPr>
        <w:pStyle w:val="Heading2"/>
        <w:spacing w:before="0" w:line="240" w:lineRule="auto"/>
        <w:rPr>
          <w:rFonts w:ascii="Aptos" w:hAnsi="Aptos"/>
          <w:b w:val="0"/>
          <w:bCs w:val="0"/>
        </w:rPr>
      </w:pPr>
      <w:r w:rsidRPr="00906285">
        <w:rPr>
          <w:rFonts w:ascii="Aptos" w:hAnsi="Aptos"/>
          <w:b w:val="0"/>
          <w:bCs w:val="0"/>
        </w:rPr>
        <w:t>2) Treat “AI” as a broad theme</w:t>
      </w:r>
    </w:p>
    <w:p w14:paraId="1139DD91" w14:textId="77777777" w:rsidR="00906285" w:rsidRPr="00906285" w:rsidRDefault="00906285" w:rsidP="00906285">
      <w:pPr>
        <w:pStyle w:val="NormalWeb"/>
        <w:spacing w:before="0" w:beforeAutospacing="0" w:after="0" w:afterAutospacing="0"/>
        <w:rPr>
          <w:rFonts w:ascii="Aptos" w:hAnsi="Aptos"/>
        </w:rPr>
      </w:pPr>
    </w:p>
    <w:p w14:paraId="66B18744" w14:textId="3B218D63" w:rsidR="00906285" w:rsidRPr="00906285" w:rsidRDefault="00906285" w:rsidP="00906285">
      <w:pPr>
        <w:pStyle w:val="NormalWeb"/>
        <w:spacing w:before="0" w:beforeAutospacing="0" w:after="0" w:afterAutospacing="0"/>
        <w:rPr>
          <w:rFonts w:ascii="Aptos" w:hAnsi="Aptos"/>
          <w:b/>
          <w:bCs/>
        </w:rPr>
      </w:pPr>
      <w:r w:rsidRPr="00906285">
        <w:rPr>
          <w:rFonts w:ascii="Aptos" w:hAnsi="Aptos"/>
        </w:rPr>
        <w:t>The conference repeatedly linked AI to the infrastructure build-out:</w:t>
      </w:r>
      <w:r w:rsidRPr="00906285">
        <w:rPr>
          <w:rFonts w:ascii="Aptos" w:hAnsi="Aptos"/>
        </w:rPr>
        <w:br/>
      </w:r>
      <w:r w:rsidRPr="00906285">
        <w:rPr>
          <w:rStyle w:val="Strong"/>
          <w:rFonts w:ascii="Aptos" w:hAnsi="Aptos"/>
          <w:b w:val="0"/>
          <w:bCs w:val="0"/>
        </w:rPr>
        <w:t>power generation, networks, and telecoms</w:t>
      </w:r>
      <w:r w:rsidRPr="00906285">
        <w:rPr>
          <w:rFonts w:ascii="Aptos" w:hAnsi="Aptos"/>
          <w:b/>
          <w:bCs/>
        </w:rPr>
        <w:t>.</w:t>
      </w:r>
    </w:p>
    <w:p w14:paraId="379C6104" w14:textId="77777777" w:rsidR="00906285" w:rsidRPr="00906285" w:rsidRDefault="00906285" w:rsidP="00906285">
      <w:pPr>
        <w:pStyle w:val="NormalWeb"/>
        <w:spacing w:before="0" w:beforeAutospacing="0" w:after="0" w:afterAutospacing="0"/>
        <w:rPr>
          <w:rFonts w:ascii="Aptos" w:hAnsi="Aptos"/>
        </w:rPr>
      </w:pPr>
    </w:p>
    <w:p w14:paraId="439F3BFB" w14:textId="77777777" w:rsidR="00906285" w:rsidRPr="00906285" w:rsidRDefault="00906285" w:rsidP="00906285">
      <w:pPr>
        <w:pStyle w:val="Heading2"/>
        <w:spacing w:before="0" w:line="240" w:lineRule="auto"/>
        <w:rPr>
          <w:rFonts w:ascii="Aptos" w:hAnsi="Aptos"/>
          <w:b w:val="0"/>
          <w:bCs w:val="0"/>
        </w:rPr>
      </w:pPr>
      <w:r w:rsidRPr="00906285">
        <w:rPr>
          <w:rFonts w:ascii="Aptos" w:hAnsi="Aptos"/>
          <w:b w:val="0"/>
          <w:bCs w:val="0"/>
        </w:rPr>
        <w:t>3) Consider selective exposure to under-owned areas</w:t>
      </w:r>
    </w:p>
    <w:p w14:paraId="287F6067" w14:textId="77777777" w:rsidR="00906285" w:rsidRPr="00906285" w:rsidRDefault="00906285" w:rsidP="00906285">
      <w:pPr>
        <w:pStyle w:val="NormalWeb"/>
        <w:spacing w:before="0" w:beforeAutospacing="0" w:after="0" w:afterAutospacing="0"/>
        <w:rPr>
          <w:rFonts w:ascii="Aptos" w:hAnsi="Aptos"/>
        </w:rPr>
      </w:pPr>
    </w:p>
    <w:p w14:paraId="4ECCE4D3" w14:textId="239865A0" w:rsidR="00906285" w:rsidRPr="00906285" w:rsidRDefault="00906285" w:rsidP="00906285">
      <w:pPr>
        <w:pStyle w:val="NormalWeb"/>
        <w:spacing w:before="0" w:beforeAutospacing="0" w:after="0" w:afterAutospacing="0"/>
        <w:rPr>
          <w:rFonts w:ascii="Aptos" w:hAnsi="Aptos"/>
        </w:rPr>
      </w:pPr>
      <w:r w:rsidRPr="00906285">
        <w:rPr>
          <w:rFonts w:ascii="Aptos" w:hAnsi="Aptos"/>
        </w:rPr>
        <w:t>Property and certain UK income areas were framed as improving while under-discussed.</w:t>
      </w:r>
      <w:r w:rsidRPr="00906285">
        <w:rPr>
          <w:rFonts w:ascii="Aptos" w:hAnsi="Aptos"/>
        </w:rPr>
        <w:br/>
        <w:t xml:space="preserve">That can be where opportunity lives — but only with </w:t>
      </w:r>
      <w:r w:rsidRPr="00906285">
        <w:rPr>
          <w:rStyle w:val="Strong"/>
          <w:rFonts w:ascii="Aptos" w:hAnsi="Aptos"/>
          <w:b w:val="0"/>
          <w:bCs w:val="0"/>
        </w:rPr>
        <w:t>position sizing</w:t>
      </w:r>
      <w:r w:rsidRPr="00906285">
        <w:rPr>
          <w:rFonts w:ascii="Aptos" w:hAnsi="Aptos"/>
        </w:rPr>
        <w:t xml:space="preserve"> and patience.</w:t>
      </w:r>
    </w:p>
    <w:p w14:paraId="182D732B" w14:textId="77777777" w:rsidR="00906285" w:rsidRPr="00906285" w:rsidRDefault="00906285" w:rsidP="00906285">
      <w:pPr>
        <w:pStyle w:val="NormalWeb"/>
        <w:spacing w:before="0" w:beforeAutospacing="0" w:after="0" w:afterAutospacing="0"/>
        <w:rPr>
          <w:rFonts w:ascii="Aptos" w:hAnsi="Aptos"/>
        </w:rPr>
      </w:pPr>
    </w:p>
    <w:p w14:paraId="257347EC" w14:textId="77777777" w:rsidR="00906285" w:rsidRPr="00906285" w:rsidRDefault="00906285" w:rsidP="00906285">
      <w:pPr>
        <w:pStyle w:val="Heading2"/>
        <w:spacing w:before="0" w:line="240" w:lineRule="auto"/>
        <w:rPr>
          <w:rFonts w:ascii="Aptos" w:hAnsi="Aptos"/>
          <w:b w:val="0"/>
          <w:bCs w:val="0"/>
        </w:rPr>
      </w:pPr>
      <w:r w:rsidRPr="00906285">
        <w:rPr>
          <w:rFonts w:ascii="Aptos" w:hAnsi="Aptos"/>
          <w:b w:val="0"/>
          <w:bCs w:val="0"/>
        </w:rPr>
        <w:t xml:space="preserve">4) Re-emphasise governance and client </w:t>
      </w:r>
      <w:proofErr w:type="spellStart"/>
      <w:r w:rsidRPr="00906285">
        <w:rPr>
          <w:rFonts w:ascii="Aptos" w:hAnsi="Aptos"/>
          <w:b w:val="0"/>
          <w:bCs w:val="0"/>
        </w:rPr>
        <w:t>behaviour</w:t>
      </w:r>
      <w:proofErr w:type="spellEnd"/>
    </w:p>
    <w:p w14:paraId="63C87408" w14:textId="77777777" w:rsidR="00906285" w:rsidRPr="00906285" w:rsidRDefault="00906285" w:rsidP="00906285">
      <w:pPr>
        <w:pStyle w:val="NormalWeb"/>
        <w:spacing w:before="0" w:beforeAutospacing="0" w:after="0" w:afterAutospacing="0"/>
        <w:rPr>
          <w:rFonts w:ascii="Aptos" w:hAnsi="Aptos"/>
        </w:rPr>
      </w:pPr>
    </w:p>
    <w:p w14:paraId="6C9081D1" w14:textId="77777777" w:rsidR="00906285" w:rsidRPr="00906285" w:rsidRDefault="00906285" w:rsidP="00906285">
      <w:pPr>
        <w:pStyle w:val="NormalWeb"/>
        <w:spacing w:before="0" w:beforeAutospacing="0" w:after="0" w:afterAutospacing="0"/>
        <w:rPr>
          <w:rFonts w:ascii="Aptos" w:hAnsi="Aptos"/>
        </w:rPr>
      </w:pPr>
      <w:r w:rsidRPr="00906285">
        <w:rPr>
          <w:rFonts w:ascii="Aptos" w:hAnsi="Aptos"/>
        </w:rPr>
        <w:t>In volatile regimes, the most important question is:</w:t>
      </w:r>
    </w:p>
    <w:p w14:paraId="36ED9A7C" w14:textId="77777777" w:rsidR="00906285" w:rsidRPr="00906285" w:rsidRDefault="00906285" w:rsidP="00906285">
      <w:pPr>
        <w:pStyle w:val="NormalWeb"/>
        <w:spacing w:before="0" w:beforeAutospacing="0" w:after="0" w:afterAutospacing="0"/>
        <w:rPr>
          <w:rStyle w:val="Strong"/>
          <w:rFonts w:ascii="Aptos" w:hAnsi="Aptos"/>
        </w:rPr>
      </w:pPr>
      <w:r w:rsidRPr="00906285">
        <w:rPr>
          <w:rFonts w:ascii="Aptos" w:hAnsi="Aptos"/>
        </w:rPr>
        <w:br/>
      </w:r>
      <w:r w:rsidRPr="00906285">
        <w:rPr>
          <w:rStyle w:val="Strong"/>
          <w:rFonts w:ascii="Aptos" w:hAnsi="Aptos"/>
        </w:rPr>
        <w:t>Can the client stick with the plan?</w:t>
      </w:r>
    </w:p>
    <w:p w14:paraId="529AF755" w14:textId="7ED11A5F" w:rsidR="00906285" w:rsidRPr="00906285" w:rsidRDefault="00906285" w:rsidP="00906285">
      <w:pPr>
        <w:pStyle w:val="NormalWeb"/>
        <w:spacing w:before="0" w:beforeAutospacing="0" w:after="0" w:afterAutospacing="0"/>
        <w:rPr>
          <w:rFonts w:ascii="Aptos" w:hAnsi="Aptos"/>
        </w:rPr>
      </w:pPr>
      <w:r w:rsidRPr="00906285">
        <w:rPr>
          <w:rFonts w:ascii="Aptos" w:hAnsi="Aptos"/>
        </w:rPr>
        <w:br/>
        <w:t>Lower drawdowns, clear expectations, and transparent fund roles matter.</w:t>
      </w:r>
    </w:p>
    <w:p w14:paraId="1E0F667A" w14:textId="544C5725" w:rsidR="00906285" w:rsidRDefault="00906285" w:rsidP="00906285">
      <w:pPr>
        <w:spacing w:after="0" w:line="240" w:lineRule="auto"/>
        <w:rPr>
          <w:rFonts w:ascii="Aptos" w:hAnsi="Aptos"/>
        </w:rPr>
      </w:pPr>
    </w:p>
    <w:p w14:paraId="3A0E2748" w14:textId="77777777" w:rsidR="00DE74AE" w:rsidRDefault="00DE74AE" w:rsidP="00906285">
      <w:pPr>
        <w:spacing w:after="0" w:line="240" w:lineRule="auto"/>
        <w:rPr>
          <w:rFonts w:ascii="Aptos" w:hAnsi="Aptos"/>
        </w:rPr>
      </w:pPr>
    </w:p>
    <w:p w14:paraId="15338633" w14:textId="77777777" w:rsidR="00DE74AE" w:rsidRDefault="00DE74AE" w:rsidP="00906285">
      <w:pPr>
        <w:spacing w:after="0" w:line="240" w:lineRule="auto"/>
        <w:rPr>
          <w:rFonts w:ascii="Aptos" w:hAnsi="Aptos"/>
        </w:rPr>
      </w:pPr>
    </w:p>
    <w:p w14:paraId="22FF6237" w14:textId="77777777" w:rsidR="00DE74AE" w:rsidRDefault="00DE74AE" w:rsidP="00906285">
      <w:pPr>
        <w:spacing w:after="0" w:line="240" w:lineRule="auto"/>
        <w:rPr>
          <w:rFonts w:ascii="Aptos" w:hAnsi="Aptos"/>
        </w:rPr>
      </w:pPr>
    </w:p>
    <w:p w14:paraId="32B6C9A8" w14:textId="77777777" w:rsidR="00DE74AE" w:rsidRDefault="00DE74AE" w:rsidP="00906285">
      <w:pPr>
        <w:spacing w:after="0" w:line="240" w:lineRule="auto"/>
        <w:rPr>
          <w:rFonts w:ascii="Aptos" w:hAnsi="Aptos"/>
        </w:rPr>
      </w:pPr>
    </w:p>
    <w:p w14:paraId="585AF537" w14:textId="77777777" w:rsidR="00DE74AE" w:rsidRDefault="00DE74AE" w:rsidP="00906285">
      <w:pPr>
        <w:spacing w:after="0" w:line="240" w:lineRule="auto"/>
        <w:rPr>
          <w:rFonts w:ascii="Aptos" w:hAnsi="Aptos"/>
        </w:rPr>
      </w:pPr>
    </w:p>
    <w:p w14:paraId="68175918" w14:textId="77777777" w:rsidR="00DE74AE" w:rsidRDefault="00DE74AE" w:rsidP="00906285">
      <w:pPr>
        <w:spacing w:after="0" w:line="240" w:lineRule="auto"/>
        <w:rPr>
          <w:rFonts w:ascii="Aptos" w:hAnsi="Aptos"/>
        </w:rPr>
      </w:pPr>
    </w:p>
    <w:p w14:paraId="3F50C7C7" w14:textId="77777777" w:rsidR="00DE74AE" w:rsidRDefault="00DE74AE" w:rsidP="00906285">
      <w:pPr>
        <w:spacing w:after="0" w:line="240" w:lineRule="auto"/>
        <w:rPr>
          <w:rFonts w:ascii="Aptos" w:hAnsi="Aptos"/>
        </w:rPr>
      </w:pPr>
    </w:p>
    <w:p w14:paraId="1F49BDDB" w14:textId="77777777" w:rsidR="00DE74AE" w:rsidRPr="00906285" w:rsidRDefault="00DE74AE" w:rsidP="00906285">
      <w:pPr>
        <w:spacing w:after="0" w:line="240" w:lineRule="auto"/>
        <w:rPr>
          <w:rFonts w:ascii="Aptos" w:hAnsi="Aptos"/>
        </w:rPr>
      </w:pPr>
    </w:p>
    <w:p w14:paraId="4FDB0DB1" w14:textId="77777777" w:rsidR="00906285" w:rsidRPr="00906285" w:rsidRDefault="00906285" w:rsidP="00906285">
      <w:pPr>
        <w:pStyle w:val="Heading1"/>
        <w:spacing w:before="0" w:line="240" w:lineRule="auto"/>
        <w:rPr>
          <w:rFonts w:ascii="Aptos" w:hAnsi="Aptos"/>
          <w:b w:val="0"/>
          <w:bCs w:val="0"/>
        </w:rPr>
      </w:pPr>
      <w:r w:rsidRPr="00906285">
        <w:rPr>
          <w:rFonts w:ascii="Aptos" w:hAnsi="Aptos"/>
          <w:b w:val="0"/>
          <w:bCs w:val="0"/>
        </w:rPr>
        <w:lastRenderedPageBreak/>
        <w:t>Questions worth taking into due diligence</w:t>
      </w:r>
    </w:p>
    <w:p w14:paraId="59A6E2D4" w14:textId="77777777" w:rsidR="00906285" w:rsidRPr="00906285" w:rsidRDefault="00906285" w:rsidP="00906285">
      <w:pPr>
        <w:pStyle w:val="NormalWeb"/>
        <w:spacing w:before="0" w:beforeAutospacing="0" w:after="0" w:afterAutospacing="0"/>
        <w:rPr>
          <w:rFonts w:ascii="Aptos" w:hAnsi="Aptos"/>
        </w:rPr>
      </w:pPr>
    </w:p>
    <w:p w14:paraId="21A9220F" w14:textId="6DD32E5F" w:rsidR="00906285" w:rsidRPr="00906285" w:rsidRDefault="00906285" w:rsidP="00906285">
      <w:pPr>
        <w:pStyle w:val="NormalWeb"/>
        <w:spacing w:before="0" w:beforeAutospacing="0" w:after="0" w:afterAutospacing="0"/>
        <w:rPr>
          <w:rFonts w:ascii="Aptos" w:hAnsi="Aptos"/>
        </w:rPr>
      </w:pPr>
      <w:r w:rsidRPr="00906285">
        <w:rPr>
          <w:rFonts w:ascii="Aptos" w:hAnsi="Aptos"/>
        </w:rPr>
        <w:t>If these ideas are being considered for portfolios, the most useful next step is tighter due diligence:</w:t>
      </w:r>
    </w:p>
    <w:p w14:paraId="54789009" w14:textId="77777777" w:rsidR="00906285" w:rsidRPr="00906285" w:rsidRDefault="00906285" w:rsidP="00906285">
      <w:pPr>
        <w:pStyle w:val="NormalWeb"/>
        <w:spacing w:before="0" w:beforeAutospacing="0" w:after="0" w:afterAutospacing="0"/>
        <w:rPr>
          <w:rFonts w:ascii="Aptos" w:hAnsi="Aptos"/>
        </w:rPr>
      </w:pPr>
    </w:p>
    <w:p w14:paraId="708C5C5C" w14:textId="77777777" w:rsidR="00906285" w:rsidRPr="00906285" w:rsidRDefault="00906285" w:rsidP="00906285">
      <w:pPr>
        <w:pStyle w:val="NormalWeb"/>
        <w:spacing w:before="0" w:beforeAutospacing="0" w:after="0" w:afterAutospacing="0"/>
        <w:rPr>
          <w:rStyle w:val="Strong"/>
          <w:rFonts w:ascii="Aptos" w:hAnsi="Aptos"/>
        </w:rPr>
      </w:pPr>
      <w:r w:rsidRPr="00906285">
        <w:rPr>
          <w:rStyle w:val="Strong"/>
          <w:rFonts w:ascii="Aptos" w:hAnsi="Aptos"/>
        </w:rPr>
        <w:t>Fixed income</w:t>
      </w:r>
    </w:p>
    <w:p w14:paraId="5065939A" w14:textId="77777777" w:rsidR="00906285" w:rsidRPr="00906285" w:rsidRDefault="00906285" w:rsidP="00906285">
      <w:pPr>
        <w:pStyle w:val="NormalWeb"/>
        <w:spacing w:before="0" w:beforeAutospacing="0" w:after="0" w:afterAutospacing="0"/>
        <w:rPr>
          <w:rFonts w:ascii="Aptos" w:hAnsi="Aptos"/>
        </w:rPr>
      </w:pPr>
    </w:p>
    <w:p w14:paraId="53C01721" w14:textId="77777777" w:rsidR="00906285" w:rsidRPr="00906285" w:rsidRDefault="00906285" w:rsidP="00906285">
      <w:pPr>
        <w:pStyle w:val="NormalWeb"/>
        <w:numPr>
          <w:ilvl w:val="0"/>
          <w:numId w:val="153"/>
        </w:numPr>
        <w:spacing w:before="0" w:beforeAutospacing="0" w:after="0" w:afterAutospacing="0"/>
        <w:rPr>
          <w:rFonts w:ascii="Aptos" w:hAnsi="Aptos"/>
        </w:rPr>
      </w:pPr>
      <w:r w:rsidRPr="00906285">
        <w:rPr>
          <w:rFonts w:ascii="Aptos" w:hAnsi="Aptos"/>
        </w:rPr>
        <w:t>What is the maximum duration risk?</w:t>
      </w:r>
    </w:p>
    <w:p w14:paraId="0B442170" w14:textId="77777777" w:rsidR="00906285" w:rsidRPr="00906285" w:rsidRDefault="00906285" w:rsidP="00906285">
      <w:pPr>
        <w:pStyle w:val="NormalWeb"/>
        <w:numPr>
          <w:ilvl w:val="0"/>
          <w:numId w:val="153"/>
        </w:numPr>
        <w:spacing w:before="0" w:beforeAutospacing="0" w:after="0" w:afterAutospacing="0"/>
        <w:rPr>
          <w:rFonts w:ascii="Aptos" w:hAnsi="Aptos"/>
        </w:rPr>
      </w:pPr>
      <w:r w:rsidRPr="00906285">
        <w:rPr>
          <w:rFonts w:ascii="Aptos" w:hAnsi="Aptos"/>
        </w:rPr>
        <w:t>How is liquidity managed in stress?</w:t>
      </w:r>
    </w:p>
    <w:p w14:paraId="4FC36E00" w14:textId="77777777" w:rsidR="00906285" w:rsidRPr="00906285" w:rsidRDefault="00906285" w:rsidP="00906285">
      <w:pPr>
        <w:pStyle w:val="NormalWeb"/>
        <w:numPr>
          <w:ilvl w:val="0"/>
          <w:numId w:val="153"/>
        </w:numPr>
        <w:spacing w:before="0" w:beforeAutospacing="0" w:after="0" w:afterAutospacing="0"/>
        <w:rPr>
          <w:rFonts w:ascii="Aptos" w:hAnsi="Aptos"/>
        </w:rPr>
      </w:pPr>
      <w:r w:rsidRPr="00906285">
        <w:rPr>
          <w:rFonts w:ascii="Aptos" w:hAnsi="Aptos"/>
        </w:rPr>
        <w:t>What is the credit discipline and downgrade risk approach?</w:t>
      </w:r>
    </w:p>
    <w:p w14:paraId="16853681" w14:textId="77777777" w:rsidR="00906285" w:rsidRPr="00906285" w:rsidRDefault="00906285" w:rsidP="00906285">
      <w:pPr>
        <w:pStyle w:val="NormalWeb"/>
        <w:spacing w:before="0" w:beforeAutospacing="0" w:after="0" w:afterAutospacing="0"/>
        <w:rPr>
          <w:rStyle w:val="Strong"/>
          <w:rFonts w:ascii="Aptos" w:hAnsi="Aptos"/>
        </w:rPr>
      </w:pPr>
    </w:p>
    <w:p w14:paraId="175FC534" w14:textId="63DC53BC" w:rsidR="00906285" w:rsidRPr="00906285" w:rsidRDefault="00906285" w:rsidP="00906285">
      <w:pPr>
        <w:pStyle w:val="NormalWeb"/>
        <w:spacing w:before="0" w:beforeAutospacing="0" w:after="0" w:afterAutospacing="0"/>
        <w:rPr>
          <w:rStyle w:val="Strong"/>
          <w:rFonts w:ascii="Aptos" w:hAnsi="Aptos"/>
        </w:rPr>
      </w:pPr>
      <w:r w:rsidRPr="00906285">
        <w:rPr>
          <w:rStyle w:val="Strong"/>
          <w:rFonts w:ascii="Aptos" w:hAnsi="Aptos"/>
        </w:rPr>
        <w:t>Covered call income</w:t>
      </w:r>
    </w:p>
    <w:p w14:paraId="0B3688B1" w14:textId="77777777" w:rsidR="00906285" w:rsidRPr="00906285" w:rsidRDefault="00906285" w:rsidP="00906285">
      <w:pPr>
        <w:pStyle w:val="NormalWeb"/>
        <w:spacing w:before="0" w:beforeAutospacing="0" w:after="0" w:afterAutospacing="0"/>
        <w:rPr>
          <w:rFonts w:ascii="Aptos" w:hAnsi="Aptos"/>
        </w:rPr>
      </w:pPr>
    </w:p>
    <w:p w14:paraId="501D0F24" w14:textId="77777777" w:rsidR="00906285" w:rsidRPr="00906285" w:rsidRDefault="00906285" w:rsidP="00906285">
      <w:pPr>
        <w:pStyle w:val="NormalWeb"/>
        <w:numPr>
          <w:ilvl w:val="0"/>
          <w:numId w:val="154"/>
        </w:numPr>
        <w:spacing w:before="0" w:beforeAutospacing="0" w:after="0" w:afterAutospacing="0"/>
        <w:rPr>
          <w:rFonts w:ascii="Aptos" w:hAnsi="Aptos"/>
        </w:rPr>
      </w:pPr>
      <w:r w:rsidRPr="00906285">
        <w:rPr>
          <w:rFonts w:ascii="Aptos" w:hAnsi="Aptos"/>
        </w:rPr>
        <w:t>How does it behave in strong bull markets?</w:t>
      </w:r>
    </w:p>
    <w:p w14:paraId="05DABB36" w14:textId="77777777" w:rsidR="00906285" w:rsidRPr="00906285" w:rsidRDefault="00906285" w:rsidP="00906285">
      <w:pPr>
        <w:pStyle w:val="NormalWeb"/>
        <w:numPr>
          <w:ilvl w:val="0"/>
          <w:numId w:val="154"/>
        </w:numPr>
        <w:spacing w:before="0" w:beforeAutospacing="0" w:after="0" w:afterAutospacing="0"/>
        <w:rPr>
          <w:rFonts w:ascii="Aptos" w:hAnsi="Aptos"/>
        </w:rPr>
      </w:pPr>
      <w:r w:rsidRPr="00906285">
        <w:rPr>
          <w:rFonts w:ascii="Aptos" w:hAnsi="Aptos"/>
        </w:rPr>
        <w:t>How is the overlay implemented and governed?</w:t>
      </w:r>
    </w:p>
    <w:p w14:paraId="334CC602" w14:textId="77777777" w:rsidR="00906285" w:rsidRPr="00906285" w:rsidRDefault="00906285" w:rsidP="00906285">
      <w:pPr>
        <w:pStyle w:val="NormalWeb"/>
        <w:numPr>
          <w:ilvl w:val="0"/>
          <w:numId w:val="154"/>
        </w:numPr>
        <w:spacing w:before="0" w:beforeAutospacing="0" w:after="0" w:afterAutospacing="0"/>
        <w:rPr>
          <w:rFonts w:ascii="Aptos" w:hAnsi="Aptos"/>
        </w:rPr>
      </w:pPr>
      <w:r w:rsidRPr="00906285">
        <w:rPr>
          <w:rFonts w:ascii="Aptos" w:hAnsi="Aptos"/>
        </w:rPr>
        <w:t>What conditions would cause a change to the approach?</w:t>
      </w:r>
    </w:p>
    <w:p w14:paraId="52A06665" w14:textId="77777777" w:rsidR="00906285" w:rsidRPr="00906285" w:rsidRDefault="00906285" w:rsidP="00906285">
      <w:pPr>
        <w:pStyle w:val="NormalWeb"/>
        <w:spacing w:before="0" w:beforeAutospacing="0" w:after="0" w:afterAutospacing="0"/>
        <w:rPr>
          <w:rStyle w:val="Strong"/>
          <w:rFonts w:ascii="Aptos" w:hAnsi="Aptos"/>
        </w:rPr>
      </w:pPr>
    </w:p>
    <w:p w14:paraId="235507D4" w14:textId="46269EA1" w:rsidR="00906285" w:rsidRPr="00906285" w:rsidRDefault="00906285" w:rsidP="00906285">
      <w:pPr>
        <w:pStyle w:val="NormalWeb"/>
        <w:spacing w:before="0" w:beforeAutospacing="0" w:after="0" w:afterAutospacing="0"/>
        <w:rPr>
          <w:rStyle w:val="Strong"/>
          <w:rFonts w:ascii="Aptos" w:hAnsi="Aptos"/>
        </w:rPr>
      </w:pPr>
      <w:r w:rsidRPr="00906285">
        <w:rPr>
          <w:rStyle w:val="Strong"/>
          <w:rFonts w:ascii="Aptos" w:hAnsi="Aptos"/>
        </w:rPr>
        <w:t>Infrastructure</w:t>
      </w:r>
    </w:p>
    <w:p w14:paraId="03D1B3FA" w14:textId="77777777" w:rsidR="00906285" w:rsidRPr="00906285" w:rsidRDefault="00906285" w:rsidP="00906285">
      <w:pPr>
        <w:pStyle w:val="NormalWeb"/>
        <w:spacing w:before="0" w:beforeAutospacing="0" w:after="0" w:afterAutospacing="0"/>
        <w:rPr>
          <w:rFonts w:ascii="Aptos" w:hAnsi="Aptos"/>
        </w:rPr>
      </w:pPr>
    </w:p>
    <w:p w14:paraId="101A2656" w14:textId="77777777" w:rsidR="00906285" w:rsidRPr="00906285" w:rsidRDefault="00906285" w:rsidP="00906285">
      <w:pPr>
        <w:pStyle w:val="NormalWeb"/>
        <w:numPr>
          <w:ilvl w:val="0"/>
          <w:numId w:val="155"/>
        </w:numPr>
        <w:spacing w:before="0" w:beforeAutospacing="0" w:after="0" w:afterAutospacing="0"/>
        <w:rPr>
          <w:rFonts w:ascii="Aptos" w:hAnsi="Aptos"/>
        </w:rPr>
      </w:pPr>
      <w:r w:rsidRPr="00906285">
        <w:rPr>
          <w:rFonts w:ascii="Aptos" w:hAnsi="Aptos"/>
        </w:rPr>
        <w:t>How are regulatory frameworks assessed?</w:t>
      </w:r>
    </w:p>
    <w:p w14:paraId="563D6E4F" w14:textId="77777777" w:rsidR="00906285" w:rsidRPr="00906285" w:rsidRDefault="00906285" w:rsidP="00906285">
      <w:pPr>
        <w:pStyle w:val="NormalWeb"/>
        <w:numPr>
          <w:ilvl w:val="0"/>
          <w:numId w:val="155"/>
        </w:numPr>
        <w:spacing w:before="0" w:beforeAutospacing="0" w:after="0" w:afterAutospacing="0"/>
        <w:rPr>
          <w:rFonts w:ascii="Aptos" w:hAnsi="Aptos"/>
        </w:rPr>
      </w:pPr>
      <w:r w:rsidRPr="00906285">
        <w:rPr>
          <w:rFonts w:ascii="Aptos" w:hAnsi="Aptos"/>
        </w:rPr>
        <w:t>How sensitive are holdings to financing costs?</w:t>
      </w:r>
    </w:p>
    <w:p w14:paraId="0DBDA7F7" w14:textId="77777777" w:rsidR="00906285" w:rsidRPr="00906285" w:rsidRDefault="00906285" w:rsidP="00906285">
      <w:pPr>
        <w:pStyle w:val="NormalWeb"/>
        <w:numPr>
          <w:ilvl w:val="0"/>
          <w:numId w:val="155"/>
        </w:numPr>
        <w:spacing w:before="0" w:beforeAutospacing="0" w:after="0" w:afterAutospacing="0"/>
        <w:rPr>
          <w:rFonts w:ascii="Aptos" w:hAnsi="Aptos"/>
        </w:rPr>
      </w:pPr>
      <w:r w:rsidRPr="00906285">
        <w:rPr>
          <w:rFonts w:ascii="Aptos" w:hAnsi="Aptos"/>
        </w:rPr>
        <w:t>How concentrated is the exposure (utilities vs telecom vs midstream)?</w:t>
      </w:r>
    </w:p>
    <w:p w14:paraId="4968E42A" w14:textId="77777777" w:rsidR="00906285" w:rsidRPr="00906285" w:rsidRDefault="00906285" w:rsidP="00906285">
      <w:pPr>
        <w:pStyle w:val="NormalWeb"/>
        <w:spacing w:before="0" w:beforeAutospacing="0" w:after="0" w:afterAutospacing="0"/>
        <w:rPr>
          <w:rStyle w:val="Strong"/>
          <w:rFonts w:ascii="Aptos" w:hAnsi="Aptos"/>
        </w:rPr>
      </w:pPr>
    </w:p>
    <w:p w14:paraId="3FE16B59" w14:textId="1EF21DAB" w:rsidR="00906285" w:rsidRPr="00906285" w:rsidRDefault="00906285" w:rsidP="00906285">
      <w:pPr>
        <w:pStyle w:val="NormalWeb"/>
        <w:spacing w:before="0" w:beforeAutospacing="0" w:after="0" w:afterAutospacing="0"/>
        <w:rPr>
          <w:rStyle w:val="Strong"/>
          <w:rFonts w:ascii="Aptos" w:hAnsi="Aptos"/>
        </w:rPr>
      </w:pPr>
      <w:r w:rsidRPr="00906285">
        <w:rPr>
          <w:rStyle w:val="Strong"/>
          <w:rFonts w:ascii="Aptos" w:hAnsi="Aptos"/>
        </w:rPr>
        <w:t>Property</w:t>
      </w:r>
    </w:p>
    <w:p w14:paraId="78F57CF5" w14:textId="77777777" w:rsidR="00906285" w:rsidRPr="00906285" w:rsidRDefault="00906285" w:rsidP="00906285">
      <w:pPr>
        <w:pStyle w:val="NormalWeb"/>
        <w:spacing w:before="0" w:beforeAutospacing="0" w:after="0" w:afterAutospacing="0"/>
        <w:rPr>
          <w:rFonts w:ascii="Aptos" w:hAnsi="Aptos"/>
        </w:rPr>
      </w:pPr>
    </w:p>
    <w:p w14:paraId="45E00D26" w14:textId="77777777" w:rsidR="00906285" w:rsidRPr="00906285" w:rsidRDefault="00906285" w:rsidP="00906285">
      <w:pPr>
        <w:pStyle w:val="NormalWeb"/>
        <w:numPr>
          <w:ilvl w:val="0"/>
          <w:numId w:val="156"/>
        </w:numPr>
        <w:spacing w:before="0" w:beforeAutospacing="0" w:after="0" w:afterAutospacing="0"/>
        <w:rPr>
          <w:rFonts w:ascii="Aptos" w:hAnsi="Aptos"/>
        </w:rPr>
      </w:pPr>
      <w:r w:rsidRPr="00906285">
        <w:rPr>
          <w:rFonts w:ascii="Aptos" w:hAnsi="Aptos"/>
        </w:rPr>
        <w:t>What sub-sectors drive the thesis?</w:t>
      </w:r>
    </w:p>
    <w:p w14:paraId="3F654026" w14:textId="77777777" w:rsidR="00906285" w:rsidRPr="00906285" w:rsidRDefault="00906285" w:rsidP="00906285">
      <w:pPr>
        <w:pStyle w:val="NormalWeb"/>
        <w:numPr>
          <w:ilvl w:val="0"/>
          <w:numId w:val="156"/>
        </w:numPr>
        <w:spacing w:before="0" w:beforeAutospacing="0" w:after="0" w:afterAutospacing="0"/>
        <w:rPr>
          <w:rFonts w:ascii="Aptos" w:hAnsi="Aptos"/>
        </w:rPr>
      </w:pPr>
      <w:r w:rsidRPr="00906285">
        <w:rPr>
          <w:rFonts w:ascii="Aptos" w:hAnsi="Aptos"/>
        </w:rPr>
        <w:t>What is the refinancing/interest-rate sensitivity?</w:t>
      </w:r>
    </w:p>
    <w:p w14:paraId="2A5AC760" w14:textId="77777777" w:rsidR="00906285" w:rsidRPr="00906285" w:rsidRDefault="00906285" w:rsidP="00906285">
      <w:pPr>
        <w:pStyle w:val="NormalWeb"/>
        <w:numPr>
          <w:ilvl w:val="0"/>
          <w:numId w:val="156"/>
        </w:numPr>
        <w:spacing w:before="0" w:beforeAutospacing="0" w:after="0" w:afterAutospacing="0"/>
        <w:rPr>
          <w:rFonts w:ascii="Aptos" w:hAnsi="Aptos"/>
        </w:rPr>
      </w:pPr>
      <w:r w:rsidRPr="00906285">
        <w:rPr>
          <w:rFonts w:ascii="Aptos" w:hAnsi="Aptos"/>
        </w:rPr>
        <w:t>What is the expected path to NAV recovery?</w:t>
      </w:r>
    </w:p>
    <w:p w14:paraId="779F71FB" w14:textId="7CC7B710" w:rsidR="00906285" w:rsidRPr="00906285" w:rsidRDefault="00906285" w:rsidP="00906285">
      <w:pPr>
        <w:spacing w:after="0" w:line="240" w:lineRule="auto"/>
        <w:rPr>
          <w:rFonts w:ascii="Aptos" w:hAnsi="Aptos"/>
        </w:rPr>
      </w:pPr>
    </w:p>
    <w:p w14:paraId="3AE4AEA8" w14:textId="77F7389B" w:rsidR="00906285" w:rsidRPr="00906285" w:rsidRDefault="00906285" w:rsidP="00906285">
      <w:pPr>
        <w:pStyle w:val="Heading1"/>
        <w:spacing w:before="0" w:line="240" w:lineRule="auto"/>
        <w:rPr>
          <w:rFonts w:ascii="Aptos" w:hAnsi="Aptos"/>
          <w:b w:val="0"/>
          <w:bCs w:val="0"/>
        </w:rPr>
      </w:pPr>
      <w:r w:rsidRPr="00906285">
        <w:rPr>
          <w:rFonts w:ascii="Aptos" w:hAnsi="Aptos"/>
          <w:b w:val="0"/>
          <w:bCs w:val="0"/>
        </w:rPr>
        <w:t xml:space="preserve">Risk and compliance note </w:t>
      </w:r>
    </w:p>
    <w:p w14:paraId="444A7855" w14:textId="77777777" w:rsidR="00DE74AE" w:rsidRDefault="00DE74AE" w:rsidP="00906285">
      <w:pPr>
        <w:pStyle w:val="NormalWeb"/>
        <w:spacing w:before="0" w:beforeAutospacing="0" w:after="0" w:afterAutospacing="0"/>
        <w:rPr>
          <w:rFonts w:ascii="Aptos" w:hAnsi="Aptos"/>
        </w:rPr>
      </w:pPr>
    </w:p>
    <w:p w14:paraId="720D4243" w14:textId="6B05458F" w:rsidR="00906285" w:rsidRPr="00906285" w:rsidRDefault="00906285" w:rsidP="00906285">
      <w:pPr>
        <w:pStyle w:val="NormalWeb"/>
        <w:spacing w:before="0" w:beforeAutospacing="0" w:after="0" w:afterAutospacing="0"/>
        <w:rPr>
          <w:rFonts w:ascii="Aptos" w:hAnsi="Aptos"/>
        </w:rPr>
      </w:pPr>
      <w:r w:rsidRPr="00906285">
        <w:rPr>
          <w:rFonts w:ascii="Aptos" w:hAnsi="Aptos"/>
        </w:rPr>
        <w:t>This paper is for information and discussion purposes only and does not constitute investment advice or a recommendation. The value of investments can fall as well as rise and you may get back less than you invest. Income is not guaranteed. Past performance is not a reliable indicator of future returns. Where funds use derivatives (including covered call overlays), this can increase complexity and may amplify losses in certain market conditions.</w:t>
      </w:r>
    </w:p>
    <w:p w14:paraId="1EE66FA6" w14:textId="6DB7B538" w:rsidR="00814D34" w:rsidRPr="00906285" w:rsidRDefault="00814D34" w:rsidP="00906285">
      <w:pPr>
        <w:pStyle w:val="Heading1"/>
        <w:spacing w:before="0" w:line="240" w:lineRule="auto"/>
        <w:jc w:val="center"/>
        <w:rPr>
          <w:rFonts w:ascii="Aptos" w:hAnsi="Aptos"/>
        </w:rPr>
      </w:pPr>
    </w:p>
    <w:sectPr w:rsidR="00814D34" w:rsidRPr="00906285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5D315" w14:textId="77777777" w:rsidR="004A2039" w:rsidRDefault="004A2039" w:rsidP="00B121BE">
      <w:pPr>
        <w:spacing w:after="0" w:line="240" w:lineRule="auto"/>
      </w:pPr>
      <w:r>
        <w:separator/>
      </w:r>
    </w:p>
  </w:endnote>
  <w:endnote w:type="continuationSeparator" w:id="0">
    <w:p w14:paraId="09095C73" w14:textId="77777777" w:rsidR="004A2039" w:rsidRDefault="004A2039" w:rsidP="00B121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12636" w14:textId="7E5B83C4" w:rsidR="00B121BE" w:rsidRPr="00B121BE" w:rsidRDefault="00B121BE">
    <w:pPr>
      <w:pStyle w:val="Footer"/>
      <w:rPr>
        <w:rFonts w:ascii="Aptos" w:hAnsi="Aptos"/>
        <w:sz w:val="24"/>
        <w:szCs w:val="24"/>
      </w:rPr>
    </w:pPr>
    <w:r w:rsidRPr="00B121BE">
      <w:rPr>
        <w:rFonts w:ascii="Aptos" w:hAnsi="Aptos"/>
        <w:sz w:val="24"/>
        <w:szCs w:val="24"/>
      </w:rPr>
      <w:t>© Money Wise UK 202</w:t>
    </w:r>
    <w:r w:rsidR="002E27AD">
      <w:rPr>
        <w:rFonts w:ascii="Aptos" w:hAnsi="Aptos"/>
        <w:sz w:val="24"/>
        <w:szCs w:val="24"/>
      </w:rPr>
      <w:t>6</w:t>
    </w:r>
    <w:r w:rsidRPr="00B121BE">
      <w:rPr>
        <w:rFonts w:ascii="Aptos" w:hAnsi="Aptos"/>
        <w:sz w:val="24"/>
        <w:szCs w:val="24"/>
      </w:rPr>
      <w:t xml:space="preserve"> – </w:t>
    </w:r>
    <w:r w:rsidR="00DE74AE">
      <w:rPr>
        <w:rFonts w:ascii="Aptos" w:hAnsi="Aptos"/>
        <w:sz w:val="24"/>
        <w:szCs w:val="24"/>
      </w:rPr>
      <w:t>Premier Miton Conference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8E3A35" w14:textId="77777777" w:rsidR="004A2039" w:rsidRDefault="004A2039" w:rsidP="00B121BE">
      <w:pPr>
        <w:spacing w:after="0" w:line="240" w:lineRule="auto"/>
      </w:pPr>
      <w:r>
        <w:separator/>
      </w:r>
    </w:p>
  </w:footnote>
  <w:footnote w:type="continuationSeparator" w:id="0">
    <w:p w14:paraId="1E3D30DD" w14:textId="77777777" w:rsidR="004A2039" w:rsidRDefault="004A2039" w:rsidP="00B121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02F37D2"/>
    <w:multiLevelType w:val="multilevel"/>
    <w:tmpl w:val="5B7C3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08219EB"/>
    <w:multiLevelType w:val="multilevel"/>
    <w:tmpl w:val="F69C4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1181E08"/>
    <w:multiLevelType w:val="multilevel"/>
    <w:tmpl w:val="90E66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1C1753E"/>
    <w:multiLevelType w:val="multilevel"/>
    <w:tmpl w:val="2690E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32C6E4D"/>
    <w:multiLevelType w:val="multilevel"/>
    <w:tmpl w:val="A232C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3A91186"/>
    <w:multiLevelType w:val="multilevel"/>
    <w:tmpl w:val="D1BCB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3C54F34"/>
    <w:multiLevelType w:val="multilevel"/>
    <w:tmpl w:val="AA146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48C2BDF"/>
    <w:multiLevelType w:val="hybridMultilevel"/>
    <w:tmpl w:val="92D0D8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58F7AB3"/>
    <w:multiLevelType w:val="multilevel"/>
    <w:tmpl w:val="F8F8D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69D65C3"/>
    <w:multiLevelType w:val="multilevel"/>
    <w:tmpl w:val="82769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6F348D3"/>
    <w:multiLevelType w:val="multilevel"/>
    <w:tmpl w:val="3A8ED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72F57F1"/>
    <w:multiLevelType w:val="multilevel"/>
    <w:tmpl w:val="20FCB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7853151"/>
    <w:multiLevelType w:val="multilevel"/>
    <w:tmpl w:val="6F5E0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7A91E9D"/>
    <w:multiLevelType w:val="hybridMultilevel"/>
    <w:tmpl w:val="582CF7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88B5E66"/>
    <w:multiLevelType w:val="multilevel"/>
    <w:tmpl w:val="8D14D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89D2B3D"/>
    <w:multiLevelType w:val="multilevel"/>
    <w:tmpl w:val="DF58C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0A4060EA"/>
    <w:multiLevelType w:val="multilevel"/>
    <w:tmpl w:val="7F486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0ABA454F"/>
    <w:multiLevelType w:val="multilevel"/>
    <w:tmpl w:val="6194D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0B0A39B0"/>
    <w:multiLevelType w:val="multilevel"/>
    <w:tmpl w:val="B3821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0C4B42A3"/>
    <w:multiLevelType w:val="multilevel"/>
    <w:tmpl w:val="6D086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0C804AB3"/>
    <w:multiLevelType w:val="multilevel"/>
    <w:tmpl w:val="09542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0C9A32A0"/>
    <w:multiLevelType w:val="multilevel"/>
    <w:tmpl w:val="C246B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0D0D5F1A"/>
    <w:multiLevelType w:val="multilevel"/>
    <w:tmpl w:val="645A6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0FD50814"/>
    <w:multiLevelType w:val="multilevel"/>
    <w:tmpl w:val="0C462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0FFB3BBD"/>
    <w:multiLevelType w:val="multilevel"/>
    <w:tmpl w:val="06180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10096447"/>
    <w:multiLevelType w:val="multilevel"/>
    <w:tmpl w:val="8FBA5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104A1718"/>
    <w:multiLevelType w:val="multilevel"/>
    <w:tmpl w:val="2D8E2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115F0D3E"/>
    <w:multiLevelType w:val="multilevel"/>
    <w:tmpl w:val="52B8B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11E40AE9"/>
    <w:multiLevelType w:val="multilevel"/>
    <w:tmpl w:val="6B60A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12383033"/>
    <w:multiLevelType w:val="multilevel"/>
    <w:tmpl w:val="B2142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126A1A16"/>
    <w:multiLevelType w:val="multilevel"/>
    <w:tmpl w:val="E3B65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12AF6797"/>
    <w:multiLevelType w:val="multilevel"/>
    <w:tmpl w:val="8C8C5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14762E80"/>
    <w:multiLevelType w:val="multilevel"/>
    <w:tmpl w:val="34FAA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147C1BAD"/>
    <w:multiLevelType w:val="multilevel"/>
    <w:tmpl w:val="F5DA3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14CE4C32"/>
    <w:multiLevelType w:val="multilevel"/>
    <w:tmpl w:val="D6D64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156F0B13"/>
    <w:multiLevelType w:val="multilevel"/>
    <w:tmpl w:val="1FC63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19DB2BC6"/>
    <w:multiLevelType w:val="multilevel"/>
    <w:tmpl w:val="EE46A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1A404322"/>
    <w:multiLevelType w:val="multilevel"/>
    <w:tmpl w:val="71CC0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1BAE1EF6"/>
    <w:multiLevelType w:val="multilevel"/>
    <w:tmpl w:val="124436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1E4A2BB7"/>
    <w:multiLevelType w:val="multilevel"/>
    <w:tmpl w:val="9B4E8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1E735E7B"/>
    <w:multiLevelType w:val="multilevel"/>
    <w:tmpl w:val="99BA1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1E8176A8"/>
    <w:multiLevelType w:val="multilevel"/>
    <w:tmpl w:val="A2F65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1F332AE8"/>
    <w:multiLevelType w:val="multilevel"/>
    <w:tmpl w:val="93DAA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1F58239D"/>
    <w:multiLevelType w:val="multilevel"/>
    <w:tmpl w:val="F376B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1FBB04EB"/>
    <w:multiLevelType w:val="multilevel"/>
    <w:tmpl w:val="93548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20226856"/>
    <w:multiLevelType w:val="multilevel"/>
    <w:tmpl w:val="FFD63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20231825"/>
    <w:multiLevelType w:val="multilevel"/>
    <w:tmpl w:val="FA088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20B3265A"/>
    <w:multiLevelType w:val="multilevel"/>
    <w:tmpl w:val="04FA6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21613CD5"/>
    <w:multiLevelType w:val="multilevel"/>
    <w:tmpl w:val="15165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22F378D2"/>
    <w:multiLevelType w:val="multilevel"/>
    <w:tmpl w:val="D9809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23A40F9E"/>
    <w:multiLevelType w:val="multilevel"/>
    <w:tmpl w:val="9DD8E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23C27CF9"/>
    <w:multiLevelType w:val="multilevel"/>
    <w:tmpl w:val="4F68E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25C12461"/>
    <w:multiLevelType w:val="multilevel"/>
    <w:tmpl w:val="92E4C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26EE28AA"/>
    <w:multiLevelType w:val="multilevel"/>
    <w:tmpl w:val="97065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27163161"/>
    <w:multiLevelType w:val="multilevel"/>
    <w:tmpl w:val="4A68E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27FD51CA"/>
    <w:multiLevelType w:val="multilevel"/>
    <w:tmpl w:val="DE38B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293063EA"/>
    <w:multiLevelType w:val="multilevel"/>
    <w:tmpl w:val="948C3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29AD79C7"/>
    <w:multiLevelType w:val="multilevel"/>
    <w:tmpl w:val="51A6D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2A134E0C"/>
    <w:multiLevelType w:val="multilevel"/>
    <w:tmpl w:val="BB6C9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2BCE3967"/>
    <w:multiLevelType w:val="multilevel"/>
    <w:tmpl w:val="B7548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2D444CDF"/>
    <w:multiLevelType w:val="multilevel"/>
    <w:tmpl w:val="AF6A2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2D5844F0"/>
    <w:multiLevelType w:val="multilevel"/>
    <w:tmpl w:val="00A29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2D6962FB"/>
    <w:multiLevelType w:val="multilevel"/>
    <w:tmpl w:val="E3605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2E4A17D4"/>
    <w:multiLevelType w:val="multilevel"/>
    <w:tmpl w:val="A7C0F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2F0D3102"/>
    <w:multiLevelType w:val="multilevel"/>
    <w:tmpl w:val="C26C3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322F6195"/>
    <w:multiLevelType w:val="multilevel"/>
    <w:tmpl w:val="C0E8F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33022177"/>
    <w:multiLevelType w:val="multilevel"/>
    <w:tmpl w:val="0116F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352B7AF2"/>
    <w:multiLevelType w:val="multilevel"/>
    <w:tmpl w:val="E382A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3633134B"/>
    <w:multiLevelType w:val="multilevel"/>
    <w:tmpl w:val="9488B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37741985"/>
    <w:multiLevelType w:val="multilevel"/>
    <w:tmpl w:val="789C6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38316C96"/>
    <w:multiLevelType w:val="multilevel"/>
    <w:tmpl w:val="F38A9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38427238"/>
    <w:multiLevelType w:val="multilevel"/>
    <w:tmpl w:val="1CEE3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38DD27C5"/>
    <w:multiLevelType w:val="hybridMultilevel"/>
    <w:tmpl w:val="DB04E0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39941C55"/>
    <w:multiLevelType w:val="multilevel"/>
    <w:tmpl w:val="364A2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3AE77910"/>
    <w:multiLevelType w:val="multilevel"/>
    <w:tmpl w:val="6E960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3BFD1B14"/>
    <w:multiLevelType w:val="multilevel"/>
    <w:tmpl w:val="09C87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3D482AFE"/>
    <w:multiLevelType w:val="multilevel"/>
    <w:tmpl w:val="00BA2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3DF53263"/>
    <w:multiLevelType w:val="multilevel"/>
    <w:tmpl w:val="941C9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3F892571"/>
    <w:multiLevelType w:val="multilevel"/>
    <w:tmpl w:val="108AC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3FAC6258"/>
    <w:multiLevelType w:val="multilevel"/>
    <w:tmpl w:val="2E725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3FF85CE1"/>
    <w:multiLevelType w:val="multilevel"/>
    <w:tmpl w:val="B7663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4055326F"/>
    <w:multiLevelType w:val="multilevel"/>
    <w:tmpl w:val="04C8E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40C341CF"/>
    <w:multiLevelType w:val="hybridMultilevel"/>
    <w:tmpl w:val="BFDA98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4247714E"/>
    <w:multiLevelType w:val="multilevel"/>
    <w:tmpl w:val="F5D23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429E63CA"/>
    <w:multiLevelType w:val="multilevel"/>
    <w:tmpl w:val="25BE5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42C24C3A"/>
    <w:multiLevelType w:val="multilevel"/>
    <w:tmpl w:val="1A662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43085A35"/>
    <w:multiLevelType w:val="multilevel"/>
    <w:tmpl w:val="B2F04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43514620"/>
    <w:multiLevelType w:val="multilevel"/>
    <w:tmpl w:val="F8B4A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4366551C"/>
    <w:multiLevelType w:val="multilevel"/>
    <w:tmpl w:val="C59A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43AD78C9"/>
    <w:multiLevelType w:val="multilevel"/>
    <w:tmpl w:val="31D88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44CC762D"/>
    <w:multiLevelType w:val="multilevel"/>
    <w:tmpl w:val="FC1A2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458F3567"/>
    <w:multiLevelType w:val="multilevel"/>
    <w:tmpl w:val="DD3E4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46031B05"/>
    <w:multiLevelType w:val="multilevel"/>
    <w:tmpl w:val="A4C6B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463F208B"/>
    <w:multiLevelType w:val="multilevel"/>
    <w:tmpl w:val="76807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46420963"/>
    <w:multiLevelType w:val="multilevel"/>
    <w:tmpl w:val="A706F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46A02DE3"/>
    <w:multiLevelType w:val="multilevel"/>
    <w:tmpl w:val="2FA64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475A7CF5"/>
    <w:multiLevelType w:val="multilevel"/>
    <w:tmpl w:val="45146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484D656D"/>
    <w:multiLevelType w:val="multilevel"/>
    <w:tmpl w:val="C9E04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4A1B3BFC"/>
    <w:multiLevelType w:val="multilevel"/>
    <w:tmpl w:val="05666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4B247514"/>
    <w:multiLevelType w:val="multilevel"/>
    <w:tmpl w:val="B6C4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4DF459C6"/>
    <w:multiLevelType w:val="multilevel"/>
    <w:tmpl w:val="7CAAF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4E096348"/>
    <w:multiLevelType w:val="multilevel"/>
    <w:tmpl w:val="3586D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4F2C227C"/>
    <w:multiLevelType w:val="multilevel"/>
    <w:tmpl w:val="33A83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4FAF2AFF"/>
    <w:multiLevelType w:val="multilevel"/>
    <w:tmpl w:val="76D06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506C09BF"/>
    <w:multiLevelType w:val="multilevel"/>
    <w:tmpl w:val="1346B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509E0E11"/>
    <w:multiLevelType w:val="multilevel"/>
    <w:tmpl w:val="A330F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51020943"/>
    <w:multiLevelType w:val="multilevel"/>
    <w:tmpl w:val="0D0AA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524B56CB"/>
    <w:multiLevelType w:val="multilevel"/>
    <w:tmpl w:val="C6BA5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528D2E08"/>
    <w:multiLevelType w:val="multilevel"/>
    <w:tmpl w:val="2E68C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52EC6BE1"/>
    <w:multiLevelType w:val="multilevel"/>
    <w:tmpl w:val="EF9CD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5315142E"/>
    <w:multiLevelType w:val="multilevel"/>
    <w:tmpl w:val="D2C8B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556E352A"/>
    <w:multiLevelType w:val="hybridMultilevel"/>
    <w:tmpl w:val="9F9813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56540CBD"/>
    <w:multiLevelType w:val="multilevel"/>
    <w:tmpl w:val="E38CF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56967574"/>
    <w:multiLevelType w:val="multilevel"/>
    <w:tmpl w:val="84BCA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58172A49"/>
    <w:multiLevelType w:val="multilevel"/>
    <w:tmpl w:val="BAECA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585E66F8"/>
    <w:multiLevelType w:val="multilevel"/>
    <w:tmpl w:val="26585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59BD5F19"/>
    <w:multiLevelType w:val="multilevel"/>
    <w:tmpl w:val="24D8B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5A913B72"/>
    <w:multiLevelType w:val="multilevel"/>
    <w:tmpl w:val="8C448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5C9333C8"/>
    <w:multiLevelType w:val="multilevel"/>
    <w:tmpl w:val="69F41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5D566439"/>
    <w:multiLevelType w:val="hybridMultilevel"/>
    <w:tmpl w:val="315E52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5D7C1A5A"/>
    <w:multiLevelType w:val="multilevel"/>
    <w:tmpl w:val="435CA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5D9F5B4F"/>
    <w:multiLevelType w:val="multilevel"/>
    <w:tmpl w:val="670CD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5E762ABF"/>
    <w:multiLevelType w:val="multilevel"/>
    <w:tmpl w:val="217CE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60160532"/>
    <w:multiLevelType w:val="multilevel"/>
    <w:tmpl w:val="FF6A2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60A84A4E"/>
    <w:multiLevelType w:val="multilevel"/>
    <w:tmpl w:val="C3C61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61E01AC6"/>
    <w:multiLevelType w:val="multilevel"/>
    <w:tmpl w:val="858CC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62A17AA2"/>
    <w:multiLevelType w:val="multilevel"/>
    <w:tmpl w:val="C3EE2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63C5570E"/>
    <w:multiLevelType w:val="multilevel"/>
    <w:tmpl w:val="13AC2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641B1CF7"/>
    <w:multiLevelType w:val="multilevel"/>
    <w:tmpl w:val="B9D24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 w15:restartNumberingAfterBreak="0">
    <w:nsid w:val="64600A55"/>
    <w:multiLevelType w:val="multilevel"/>
    <w:tmpl w:val="14A2F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661C1AA2"/>
    <w:multiLevelType w:val="multilevel"/>
    <w:tmpl w:val="F61C1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661F12B5"/>
    <w:multiLevelType w:val="multilevel"/>
    <w:tmpl w:val="A7D42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67644436"/>
    <w:multiLevelType w:val="multilevel"/>
    <w:tmpl w:val="08C60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 w15:restartNumberingAfterBreak="0">
    <w:nsid w:val="67DA6BC4"/>
    <w:multiLevelType w:val="multilevel"/>
    <w:tmpl w:val="27184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 w15:restartNumberingAfterBreak="0">
    <w:nsid w:val="680F523C"/>
    <w:multiLevelType w:val="multilevel"/>
    <w:tmpl w:val="06BCC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6AAA547E"/>
    <w:multiLevelType w:val="multilevel"/>
    <w:tmpl w:val="7D024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 w15:restartNumberingAfterBreak="0">
    <w:nsid w:val="6AFA4324"/>
    <w:multiLevelType w:val="multilevel"/>
    <w:tmpl w:val="10249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 w15:restartNumberingAfterBreak="0">
    <w:nsid w:val="6D035AF7"/>
    <w:multiLevelType w:val="multilevel"/>
    <w:tmpl w:val="1494E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6E9B0182"/>
    <w:multiLevelType w:val="multilevel"/>
    <w:tmpl w:val="34282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5" w15:restartNumberingAfterBreak="0">
    <w:nsid w:val="70646C8D"/>
    <w:multiLevelType w:val="multilevel"/>
    <w:tmpl w:val="4C34E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 w15:restartNumberingAfterBreak="0">
    <w:nsid w:val="735A12A5"/>
    <w:multiLevelType w:val="multilevel"/>
    <w:tmpl w:val="124C2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73891C1E"/>
    <w:multiLevelType w:val="multilevel"/>
    <w:tmpl w:val="AEF68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8" w15:restartNumberingAfterBreak="0">
    <w:nsid w:val="74552FDB"/>
    <w:multiLevelType w:val="multilevel"/>
    <w:tmpl w:val="36D29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 w15:restartNumberingAfterBreak="0">
    <w:nsid w:val="76BF4819"/>
    <w:multiLevelType w:val="multilevel"/>
    <w:tmpl w:val="357C2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0" w15:restartNumberingAfterBreak="0">
    <w:nsid w:val="77344969"/>
    <w:multiLevelType w:val="multilevel"/>
    <w:tmpl w:val="08A62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 w15:restartNumberingAfterBreak="0">
    <w:nsid w:val="78B45AD2"/>
    <w:multiLevelType w:val="multilevel"/>
    <w:tmpl w:val="0052B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 w15:restartNumberingAfterBreak="0">
    <w:nsid w:val="7A850C84"/>
    <w:multiLevelType w:val="multilevel"/>
    <w:tmpl w:val="A99C7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3" w15:restartNumberingAfterBreak="0">
    <w:nsid w:val="7AFC706F"/>
    <w:multiLevelType w:val="multilevel"/>
    <w:tmpl w:val="64FC8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4" w15:restartNumberingAfterBreak="0">
    <w:nsid w:val="7B3D32F6"/>
    <w:multiLevelType w:val="multilevel"/>
    <w:tmpl w:val="837E1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5" w15:restartNumberingAfterBreak="0">
    <w:nsid w:val="7DBE3BE0"/>
    <w:multiLevelType w:val="multilevel"/>
    <w:tmpl w:val="97E00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3033600">
    <w:abstractNumId w:val="5"/>
  </w:num>
  <w:num w:numId="2" w16cid:durableId="517739017">
    <w:abstractNumId w:val="3"/>
  </w:num>
  <w:num w:numId="3" w16cid:durableId="1435057563">
    <w:abstractNumId w:val="2"/>
  </w:num>
  <w:num w:numId="4" w16cid:durableId="31851211">
    <w:abstractNumId w:val="4"/>
  </w:num>
  <w:num w:numId="5" w16cid:durableId="1907452051">
    <w:abstractNumId w:val="1"/>
  </w:num>
  <w:num w:numId="6" w16cid:durableId="1198003669">
    <w:abstractNumId w:val="0"/>
  </w:num>
  <w:num w:numId="7" w16cid:durableId="1200584495">
    <w:abstractNumId w:val="126"/>
  </w:num>
  <w:num w:numId="8" w16cid:durableId="1183931194">
    <w:abstractNumId w:val="152"/>
  </w:num>
  <w:num w:numId="9" w16cid:durableId="635839261">
    <w:abstractNumId w:val="134"/>
  </w:num>
  <w:num w:numId="10" w16cid:durableId="2064088942">
    <w:abstractNumId w:val="104"/>
  </w:num>
  <w:num w:numId="11" w16cid:durableId="823395877">
    <w:abstractNumId w:val="141"/>
  </w:num>
  <w:num w:numId="12" w16cid:durableId="2020889488">
    <w:abstractNumId w:val="96"/>
  </w:num>
  <w:num w:numId="13" w16cid:durableId="826021446">
    <w:abstractNumId w:val="122"/>
  </w:num>
  <w:num w:numId="14" w16cid:durableId="168952735">
    <w:abstractNumId w:val="32"/>
  </w:num>
  <w:num w:numId="15" w16cid:durableId="1265069685">
    <w:abstractNumId w:val="117"/>
  </w:num>
  <w:num w:numId="16" w16cid:durableId="1845049958">
    <w:abstractNumId w:val="94"/>
  </w:num>
  <w:num w:numId="17" w16cid:durableId="1523786598">
    <w:abstractNumId w:val="118"/>
  </w:num>
  <w:num w:numId="18" w16cid:durableId="556938515">
    <w:abstractNumId w:val="44"/>
  </w:num>
  <w:num w:numId="19" w16cid:durableId="919096422">
    <w:abstractNumId w:val="109"/>
  </w:num>
  <w:num w:numId="20" w16cid:durableId="404183950">
    <w:abstractNumId w:val="89"/>
  </w:num>
  <w:num w:numId="21" w16cid:durableId="1979609870">
    <w:abstractNumId w:val="56"/>
  </w:num>
  <w:num w:numId="22" w16cid:durableId="1156190586">
    <w:abstractNumId w:val="11"/>
  </w:num>
  <w:num w:numId="23" w16cid:durableId="1770268918">
    <w:abstractNumId w:val="76"/>
  </w:num>
  <w:num w:numId="24" w16cid:durableId="742996062">
    <w:abstractNumId w:val="78"/>
  </w:num>
  <w:num w:numId="25" w16cid:durableId="701244436">
    <w:abstractNumId w:val="73"/>
  </w:num>
  <w:num w:numId="26" w16cid:durableId="1250042102">
    <w:abstractNumId w:val="54"/>
  </w:num>
  <w:num w:numId="27" w16cid:durableId="922883953">
    <w:abstractNumId w:val="13"/>
  </w:num>
  <w:num w:numId="28" w16cid:durableId="418479172">
    <w:abstractNumId w:val="50"/>
  </w:num>
  <w:num w:numId="29" w16cid:durableId="849877606">
    <w:abstractNumId w:val="135"/>
  </w:num>
  <w:num w:numId="30" w16cid:durableId="806167800">
    <w:abstractNumId w:val="146"/>
  </w:num>
  <w:num w:numId="31" w16cid:durableId="479689792">
    <w:abstractNumId w:val="14"/>
  </w:num>
  <w:num w:numId="32" w16cid:durableId="258802261">
    <w:abstractNumId w:val="79"/>
  </w:num>
  <w:num w:numId="33" w16cid:durableId="2076705442">
    <w:abstractNumId w:val="58"/>
  </w:num>
  <w:num w:numId="34" w16cid:durableId="1007634060">
    <w:abstractNumId w:val="48"/>
  </w:num>
  <w:num w:numId="35" w16cid:durableId="392777017">
    <w:abstractNumId w:val="49"/>
  </w:num>
  <w:num w:numId="36" w16cid:durableId="551044869">
    <w:abstractNumId w:val="62"/>
  </w:num>
  <w:num w:numId="37" w16cid:durableId="1641958614">
    <w:abstractNumId w:val="123"/>
  </w:num>
  <w:num w:numId="38" w16cid:durableId="832986109">
    <w:abstractNumId w:val="153"/>
  </w:num>
  <w:num w:numId="39" w16cid:durableId="545265009">
    <w:abstractNumId w:val="90"/>
  </w:num>
  <w:num w:numId="40" w16cid:durableId="1980114252">
    <w:abstractNumId w:val="102"/>
  </w:num>
  <w:num w:numId="41" w16cid:durableId="1261374290">
    <w:abstractNumId w:val="19"/>
  </w:num>
  <w:num w:numId="42" w16cid:durableId="812065305">
    <w:abstractNumId w:val="88"/>
  </w:num>
  <w:num w:numId="43" w16cid:durableId="1023287885">
    <w:abstractNumId w:val="7"/>
  </w:num>
  <w:num w:numId="44" w16cid:durableId="1625885202">
    <w:abstractNumId w:val="23"/>
  </w:num>
  <w:num w:numId="45" w16cid:durableId="10381547">
    <w:abstractNumId w:val="125"/>
  </w:num>
  <w:num w:numId="46" w16cid:durableId="1746219758">
    <w:abstractNumId w:val="21"/>
  </w:num>
  <w:num w:numId="47" w16cid:durableId="1680812722">
    <w:abstractNumId w:val="136"/>
  </w:num>
  <w:num w:numId="48" w16cid:durableId="887179378">
    <w:abstractNumId w:val="24"/>
  </w:num>
  <w:num w:numId="49" w16cid:durableId="346177652">
    <w:abstractNumId w:val="17"/>
  </w:num>
  <w:num w:numId="50" w16cid:durableId="1718117760">
    <w:abstractNumId w:val="145"/>
  </w:num>
  <w:num w:numId="51" w16cid:durableId="604574574">
    <w:abstractNumId w:val="77"/>
  </w:num>
  <w:num w:numId="52" w16cid:durableId="1138187765">
    <w:abstractNumId w:val="86"/>
  </w:num>
  <w:num w:numId="53" w16cid:durableId="302781555">
    <w:abstractNumId w:val="33"/>
  </w:num>
  <w:num w:numId="54" w16cid:durableId="551382932">
    <w:abstractNumId w:val="85"/>
  </w:num>
  <w:num w:numId="55" w16cid:durableId="648097034">
    <w:abstractNumId w:val="93"/>
  </w:num>
  <w:num w:numId="56" w16cid:durableId="1549293811">
    <w:abstractNumId w:val="10"/>
  </w:num>
  <w:num w:numId="57" w16cid:durableId="1569920030">
    <w:abstractNumId w:val="46"/>
  </w:num>
  <w:num w:numId="58" w16cid:durableId="126901640">
    <w:abstractNumId w:val="6"/>
  </w:num>
  <w:num w:numId="59" w16cid:durableId="138962774">
    <w:abstractNumId w:val="18"/>
  </w:num>
  <w:num w:numId="60" w16cid:durableId="687100748">
    <w:abstractNumId w:val="39"/>
  </w:num>
  <w:num w:numId="61" w16cid:durableId="1771200983">
    <w:abstractNumId w:val="92"/>
  </w:num>
  <w:num w:numId="62" w16cid:durableId="1559626301">
    <w:abstractNumId w:val="72"/>
  </w:num>
  <w:num w:numId="63" w16cid:durableId="938293068">
    <w:abstractNumId w:val="40"/>
  </w:num>
  <w:num w:numId="64" w16cid:durableId="909508656">
    <w:abstractNumId w:val="60"/>
  </w:num>
  <w:num w:numId="65" w16cid:durableId="886991358">
    <w:abstractNumId w:val="113"/>
  </w:num>
  <w:num w:numId="66" w16cid:durableId="1822889126">
    <w:abstractNumId w:val="155"/>
  </w:num>
  <w:num w:numId="67" w16cid:durableId="91974164">
    <w:abstractNumId w:val="133"/>
  </w:num>
  <w:num w:numId="68" w16cid:durableId="817649436">
    <w:abstractNumId w:val="115"/>
  </w:num>
  <w:num w:numId="69" w16cid:durableId="619990376">
    <w:abstractNumId w:val="27"/>
  </w:num>
  <w:num w:numId="70" w16cid:durableId="1657807352">
    <w:abstractNumId w:val="100"/>
  </w:num>
  <w:num w:numId="71" w16cid:durableId="1977368667">
    <w:abstractNumId w:val="138"/>
  </w:num>
  <w:num w:numId="72" w16cid:durableId="914440144">
    <w:abstractNumId w:val="132"/>
  </w:num>
  <w:num w:numId="73" w16cid:durableId="862789171">
    <w:abstractNumId w:val="20"/>
  </w:num>
  <w:num w:numId="74" w16cid:durableId="204685419">
    <w:abstractNumId w:val="120"/>
  </w:num>
  <w:num w:numId="75" w16cid:durableId="1243947611">
    <w:abstractNumId w:val="15"/>
  </w:num>
  <w:num w:numId="76" w16cid:durableId="1272738061">
    <w:abstractNumId w:val="82"/>
  </w:num>
  <w:num w:numId="77" w16cid:durableId="1216700793">
    <w:abstractNumId w:val="98"/>
  </w:num>
  <w:num w:numId="78" w16cid:durableId="1231381336">
    <w:abstractNumId w:val="63"/>
  </w:num>
  <w:num w:numId="79" w16cid:durableId="1985424194">
    <w:abstractNumId w:val="140"/>
  </w:num>
  <w:num w:numId="80" w16cid:durableId="580330838">
    <w:abstractNumId w:val="81"/>
  </w:num>
  <w:num w:numId="81" w16cid:durableId="402724085">
    <w:abstractNumId w:val="31"/>
  </w:num>
  <w:num w:numId="82" w16cid:durableId="843203359">
    <w:abstractNumId w:val="55"/>
  </w:num>
  <w:num w:numId="83" w16cid:durableId="171453642">
    <w:abstractNumId w:val="108"/>
  </w:num>
  <w:num w:numId="84" w16cid:durableId="721754399">
    <w:abstractNumId w:val="150"/>
  </w:num>
  <w:num w:numId="85" w16cid:durableId="1623800222">
    <w:abstractNumId w:val="127"/>
  </w:num>
  <w:num w:numId="86" w16cid:durableId="1093166870">
    <w:abstractNumId w:val="43"/>
  </w:num>
  <w:num w:numId="87" w16cid:durableId="1292829529">
    <w:abstractNumId w:val="149"/>
  </w:num>
  <w:num w:numId="88" w16cid:durableId="971668064">
    <w:abstractNumId w:val="67"/>
  </w:num>
  <w:num w:numId="89" w16cid:durableId="1462189660">
    <w:abstractNumId w:val="30"/>
  </w:num>
  <w:num w:numId="90" w16cid:durableId="1108425130">
    <w:abstractNumId w:val="45"/>
  </w:num>
  <w:num w:numId="91" w16cid:durableId="1941259496">
    <w:abstractNumId w:val="22"/>
  </w:num>
  <w:num w:numId="92" w16cid:durableId="1700859481">
    <w:abstractNumId w:val="87"/>
  </w:num>
  <w:num w:numId="93" w16cid:durableId="1589732586">
    <w:abstractNumId w:val="35"/>
  </w:num>
  <w:num w:numId="94" w16cid:durableId="2011836498">
    <w:abstractNumId w:val="91"/>
  </w:num>
  <w:num w:numId="95" w16cid:durableId="811481808">
    <w:abstractNumId w:val="144"/>
  </w:num>
  <w:num w:numId="96" w16cid:durableId="916086561">
    <w:abstractNumId w:val="25"/>
  </w:num>
  <w:num w:numId="97" w16cid:durableId="1669137442">
    <w:abstractNumId w:val="103"/>
  </w:num>
  <w:num w:numId="98" w16cid:durableId="1508518598">
    <w:abstractNumId w:val="83"/>
  </w:num>
  <w:num w:numId="99" w16cid:durableId="541600423">
    <w:abstractNumId w:val="52"/>
  </w:num>
  <w:num w:numId="100" w16cid:durableId="724645708">
    <w:abstractNumId w:val="37"/>
  </w:num>
  <w:num w:numId="101" w16cid:durableId="634455316">
    <w:abstractNumId w:val="36"/>
  </w:num>
  <w:num w:numId="102" w16cid:durableId="1622493559">
    <w:abstractNumId w:val="29"/>
  </w:num>
  <w:num w:numId="103" w16cid:durableId="1452240868">
    <w:abstractNumId w:val="51"/>
  </w:num>
  <w:num w:numId="104" w16cid:durableId="1838382356">
    <w:abstractNumId w:val="124"/>
  </w:num>
  <w:num w:numId="105" w16cid:durableId="378018841">
    <w:abstractNumId w:val="101"/>
  </w:num>
  <w:num w:numId="106" w16cid:durableId="618995967">
    <w:abstractNumId w:val="68"/>
  </w:num>
  <w:num w:numId="107" w16cid:durableId="61871940">
    <w:abstractNumId w:val="16"/>
  </w:num>
  <w:num w:numId="108" w16cid:durableId="729841248">
    <w:abstractNumId w:val="107"/>
  </w:num>
  <w:num w:numId="109" w16cid:durableId="767048383">
    <w:abstractNumId w:val="9"/>
  </w:num>
  <w:num w:numId="110" w16cid:durableId="1471559989">
    <w:abstractNumId w:val="131"/>
  </w:num>
  <w:num w:numId="111" w16cid:durableId="1086725729">
    <w:abstractNumId w:val="116"/>
  </w:num>
  <w:num w:numId="112" w16cid:durableId="932740893">
    <w:abstractNumId w:val="75"/>
  </w:num>
  <w:num w:numId="113" w16cid:durableId="1287539231">
    <w:abstractNumId w:val="110"/>
  </w:num>
  <w:num w:numId="114" w16cid:durableId="778724931">
    <w:abstractNumId w:val="95"/>
  </w:num>
  <w:num w:numId="115" w16cid:durableId="1316029464">
    <w:abstractNumId w:val="143"/>
  </w:num>
  <w:num w:numId="116" w16cid:durableId="1622223671">
    <w:abstractNumId w:val="69"/>
  </w:num>
  <w:num w:numId="117" w16cid:durableId="860436912">
    <w:abstractNumId w:val="42"/>
  </w:num>
  <w:num w:numId="118" w16cid:durableId="784085347">
    <w:abstractNumId w:val="119"/>
  </w:num>
  <w:num w:numId="119" w16cid:durableId="1752778968">
    <w:abstractNumId w:val="129"/>
  </w:num>
  <w:num w:numId="120" w16cid:durableId="869612077">
    <w:abstractNumId w:val="147"/>
  </w:num>
  <w:num w:numId="121" w16cid:durableId="2017729471">
    <w:abstractNumId w:val="12"/>
  </w:num>
  <w:num w:numId="122" w16cid:durableId="1734809060">
    <w:abstractNumId w:val="57"/>
  </w:num>
  <w:num w:numId="123" w16cid:durableId="1289313573">
    <w:abstractNumId w:val="28"/>
  </w:num>
  <w:num w:numId="124" w16cid:durableId="1342272720">
    <w:abstractNumId w:val="38"/>
  </w:num>
  <w:num w:numId="125" w16cid:durableId="633603193">
    <w:abstractNumId w:val="61"/>
  </w:num>
  <w:num w:numId="126" w16cid:durableId="1631932942">
    <w:abstractNumId w:val="99"/>
  </w:num>
  <w:num w:numId="127" w16cid:durableId="1006592461">
    <w:abstractNumId w:val="80"/>
  </w:num>
  <w:num w:numId="128" w16cid:durableId="809596216">
    <w:abstractNumId w:val="97"/>
  </w:num>
  <w:num w:numId="129" w16cid:durableId="1598830449">
    <w:abstractNumId w:val="59"/>
  </w:num>
  <w:num w:numId="130" w16cid:durableId="626470438">
    <w:abstractNumId w:val="74"/>
  </w:num>
  <w:num w:numId="131" w16cid:durableId="1348018595">
    <w:abstractNumId w:val="53"/>
  </w:num>
  <w:num w:numId="132" w16cid:durableId="2041398061">
    <w:abstractNumId w:val="34"/>
  </w:num>
  <w:num w:numId="133" w16cid:durableId="401872849">
    <w:abstractNumId w:val="128"/>
  </w:num>
  <w:num w:numId="134" w16cid:durableId="542442621">
    <w:abstractNumId w:val="148"/>
  </w:num>
  <w:num w:numId="135" w16cid:durableId="994189800">
    <w:abstractNumId w:val="112"/>
  </w:num>
  <w:num w:numId="136" w16cid:durableId="1122846665">
    <w:abstractNumId w:val="139"/>
  </w:num>
  <w:num w:numId="137" w16cid:durableId="885486225">
    <w:abstractNumId w:val="84"/>
  </w:num>
  <w:num w:numId="138" w16cid:durableId="1014378416">
    <w:abstractNumId w:val="151"/>
  </w:num>
  <w:num w:numId="139" w16cid:durableId="66922832">
    <w:abstractNumId w:val="47"/>
  </w:num>
  <w:num w:numId="140" w16cid:durableId="1432967222">
    <w:abstractNumId w:val="26"/>
  </w:num>
  <w:num w:numId="141" w16cid:durableId="555243523">
    <w:abstractNumId w:val="111"/>
  </w:num>
  <w:num w:numId="142" w16cid:durableId="1265266646">
    <w:abstractNumId w:val="70"/>
  </w:num>
  <w:num w:numId="143" w16cid:durableId="1139304366">
    <w:abstractNumId w:val="71"/>
  </w:num>
  <w:num w:numId="144" w16cid:durableId="798183349">
    <w:abstractNumId w:val="114"/>
  </w:num>
  <w:num w:numId="145" w16cid:durableId="34283975">
    <w:abstractNumId w:val="41"/>
  </w:num>
  <w:num w:numId="146" w16cid:durableId="2145124533">
    <w:abstractNumId w:val="8"/>
  </w:num>
  <w:num w:numId="147" w16cid:durableId="909802748">
    <w:abstractNumId w:val="106"/>
  </w:num>
  <w:num w:numId="148" w16cid:durableId="1880047495">
    <w:abstractNumId w:val="65"/>
  </w:num>
  <w:num w:numId="149" w16cid:durableId="1048534497">
    <w:abstractNumId w:val="142"/>
  </w:num>
  <w:num w:numId="150" w16cid:durableId="585113824">
    <w:abstractNumId w:val="105"/>
  </w:num>
  <w:num w:numId="151" w16cid:durableId="1106846270">
    <w:abstractNumId w:val="154"/>
  </w:num>
  <w:num w:numId="152" w16cid:durableId="399595">
    <w:abstractNumId w:val="130"/>
  </w:num>
  <w:num w:numId="153" w16cid:durableId="590896719">
    <w:abstractNumId w:val="64"/>
  </w:num>
  <w:num w:numId="154" w16cid:durableId="1005475387">
    <w:abstractNumId w:val="121"/>
  </w:num>
  <w:num w:numId="155" w16cid:durableId="1653481424">
    <w:abstractNumId w:val="137"/>
  </w:num>
  <w:num w:numId="156" w16cid:durableId="1658420616">
    <w:abstractNumId w:val="6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6130"/>
    <w:rsid w:val="00017C82"/>
    <w:rsid w:val="00034616"/>
    <w:rsid w:val="00044552"/>
    <w:rsid w:val="00053A7B"/>
    <w:rsid w:val="0006063C"/>
    <w:rsid w:val="0007070D"/>
    <w:rsid w:val="00070B96"/>
    <w:rsid w:val="00070EE8"/>
    <w:rsid w:val="00076733"/>
    <w:rsid w:val="00080220"/>
    <w:rsid w:val="00082E72"/>
    <w:rsid w:val="000B3284"/>
    <w:rsid w:val="000B44CB"/>
    <w:rsid w:val="000B689A"/>
    <w:rsid w:val="000C5ED1"/>
    <w:rsid w:val="000E4FAE"/>
    <w:rsid w:val="000E520F"/>
    <w:rsid w:val="000F53D4"/>
    <w:rsid w:val="000F5512"/>
    <w:rsid w:val="00106C7A"/>
    <w:rsid w:val="0014672D"/>
    <w:rsid w:val="0015074B"/>
    <w:rsid w:val="00154134"/>
    <w:rsid w:val="00155E9A"/>
    <w:rsid w:val="0016030E"/>
    <w:rsid w:val="00165FF7"/>
    <w:rsid w:val="001667AD"/>
    <w:rsid w:val="00175DD0"/>
    <w:rsid w:val="00180F9C"/>
    <w:rsid w:val="001912D9"/>
    <w:rsid w:val="001B17DB"/>
    <w:rsid w:val="001B256C"/>
    <w:rsid w:val="001B6054"/>
    <w:rsid w:val="001C4A4B"/>
    <w:rsid w:val="001D0CBA"/>
    <w:rsid w:val="001D0DCF"/>
    <w:rsid w:val="001D2633"/>
    <w:rsid w:val="001D6EEB"/>
    <w:rsid w:val="001E1B4A"/>
    <w:rsid w:val="00205906"/>
    <w:rsid w:val="00220AA4"/>
    <w:rsid w:val="00222A2A"/>
    <w:rsid w:val="0023672A"/>
    <w:rsid w:val="002542DB"/>
    <w:rsid w:val="0025772F"/>
    <w:rsid w:val="002903DB"/>
    <w:rsid w:val="0029639D"/>
    <w:rsid w:val="002C1C98"/>
    <w:rsid w:val="002D008B"/>
    <w:rsid w:val="002E27AD"/>
    <w:rsid w:val="002F69D1"/>
    <w:rsid w:val="0030611E"/>
    <w:rsid w:val="003125CE"/>
    <w:rsid w:val="00326F90"/>
    <w:rsid w:val="003359EE"/>
    <w:rsid w:val="00351316"/>
    <w:rsid w:val="00356FD4"/>
    <w:rsid w:val="00363198"/>
    <w:rsid w:val="0036389B"/>
    <w:rsid w:val="00365381"/>
    <w:rsid w:val="00365B28"/>
    <w:rsid w:val="00390C9E"/>
    <w:rsid w:val="00391E36"/>
    <w:rsid w:val="00391FB3"/>
    <w:rsid w:val="003930C6"/>
    <w:rsid w:val="003B22EE"/>
    <w:rsid w:val="003B4BEF"/>
    <w:rsid w:val="003C1AA7"/>
    <w:rsid w:val="003E0F0B"/>
    <w:rsid w:val="003E14A2"/>
    <w:rsid w:val="003F39D4"/>
    <w:rsid w:val="003F75B9"/>
    <w:rsid w:val="004126ED"/>
    <w:rsid w:val="004359B2"/>
    <w:rsid w:val="00452192"/>
    <w:rsid w:val="00460322"/>
    <w:rsid w:val="00491BE6"/>
    <w:rsid w:val="00496355"/>
    <w:rsid w:val="004A2039"/>
    <w:rsid w:val="004A4F36"/>
    <w:rsid w:val="004B0B52"/>
    <w:rsid w:val="004D788E"/>
    <w:rsid w:val="004E6384"/>
    <w:rsid w:val="004F7BCA"/>
    <w:rsid w:val="005002B8"/>
    <w:rsid w:val="00516FD0"/>
    <w:rsid w:val="005420D0"/>
    <w:rsid w:val="00566F2C"/>
    <w:rsid w:val="0057154C"/>
    <w:rsid w:val="00572A3F"/>
    <w:rsid w:val="00575C4E"/>
    <w:rsid w:val="00590021"/>
    <w:rsid w:val="005935B9"/>
    <w:rsid w:val="00595C37"/>
    <w:rsid w:val="005A7053"/>
    <w:rsid w:val="005B2C0D"/>
    <w:rsid w:val="005D047C"/>
    <w:rsid w:val="005D1374"/>
    <w:rsid w:val="005E34E5"/>
    <w:rsid w:val="005F26C9"/>
    <w:rsid w:val="00615DCE"/>
    <w:rsid w:val="00622E8D"/>
    <w:rsid w:val="00633B4C"/>
    <w:rsid w:val="0064624B"/>
    <w:rsid w:val="006519D4"/>
    <w:rsid w:val="0066044D"/>
    <w:rsid w:val="00667C56"/>
    <w:rsid w:val="00681B1B"/>
    <w:rsid w:val="00683811"/>
    <w:rsid w:val="00686AD6"/>
    <w:rsid w:val="006954A4"/>
    <w:rsid w:val="006B1971"/>
    <w:rsid w:val="006D3979"/>
    <w:rsid w:val="00710839"/>
    <w:rsid w:val="00763D28"/>
    <w:rsid w:val="007672DC"/>
    <w:rsid w:val="00773D5C"/>
    <w:rsid w:val="00795E2D"/>
    <w:rsid w:val="007C45FE"/>
    <w:rsid w:val="007E4400"/>
    <w:rsid w:val="007F0687"/>
    <w:rsid w:val="007F332C"/>
    <w:rsid w:val="007F3638"/>
    <w:rsid w:val="007F61D3"/>
    <w:rsid w:val="00800C02"/>
    <w:rsid w:val="00814D34"/>
    <w:rsid w:val="0082220B"/>
    <w:rsid w:val="0083261F"/>
    <w:rsid w:val="00835E32"/>
    <w:rsid w:val="00852B05"/>
    <w:rsid w:val="00862C31"/>
    <w:rsid w:val="00865F0C"/>
    <w:rsid w:val="00872C7A"/>
    <w:rsid w:val="008852D9"/>
    <w:rsid w:val="00896996"/>
    <w:rsid w:val="008A1579"/>
    <w:rsid w:val="008A3140"/>
    <w:rsid w:val="008A4D2E"/>
    <w:rsid w:val="008B3C46"/>
    <w:rsid w:val="008B7E65"/>
    <w:rsid w:val="008C43F2"/>
    <w:rsid w:val="008C6852"/>
    <w:rsid w:val="008D27C1"/>
    <w:rsid w:val="008D54FD"/>
    <w:rsid w:val="008E1BC6"/>
    <w:rsid w:val="009011D9"/>
    <w:rsid w:val="00906285"/>
    <w:rsid w:val="009113FE"/>
    <w:rsid w:val="0091378A"/>
    <w:rsid w:val="00916CB1"/>
    <w:rsid w:val="009269E1"/>
    <w:rsid w:val="009705FB"/>
    <w:rsid w:val="00981E93"/>
    <w:rsid w:val="0099167E"/>
    <w:rsid w:val="009F0B04"/>
    <w:rsid w:val="009F19A8"/>
    <w:rsid w:val="00A01DDE"/>
    <w:rsid w:val="00A115D7"/>
    <w:rsid w:val="00A241FF"/>
    <w:rsid w:val="00A52B8E"/>
    <w:rsid w:val="00A726EA"/>
    <w:rsid w:val="00A75413"/>
    <w:rsid w:val="00A76657"/>
    <w:rsid w:val="00A81369"/>
    <w:rsid w:val="00A9208B"/>
    <w:rsid w:val="00A921B2"/>
    <w:rsid w:val="00A930BF"/>
    <w:rsid w:val="00AA1D8D"/>
    <w:rsid w:val="00AB2FE3"/>
    <w:rsid w:val="00AB50EF"/>
    <w:rsid w:val="00AC56E0"/>
    <w:rsid w:val="00AC6FB2"/>
    <w:rsid w:val="00AD110F"/>
    <w:rsid w:val="00AD46AF"/>
    <w:rsid w:val="00AD4F5F"/>
    <w:rsid w:val="00AD56FC"/>
    <w:rsid w:val="00AE5002"/>
    <w:rsid w:val="00AE689D"/>
    <w:rsid w:val="00AF3CBD"/>
    <w:rsid w:val="00B02D9F"/>
    <w:rsid w:val="00B05EA8"/>
    <w:rsid w:val="00B121BE"/>
    <w:rsid w:val="00B414B6"/>
    <w:rsid w:val="00B47730"/>
    <w:rsid w:val="00B542F9"/>
    <w:rsid w:val="00B733D8"/>
    <w:rsid w:val="00B744E4"/>
    <w:rsid w:val="00B820F1"/>
    <w:rsid w:val="00B9004B"/>
    <w:rsid w:val="00BB5637"/>
    <w:rsid w:val="00BD4E3E"/>
    <w:rsid w:val="00BD7681"/>
    <w:rsid w:val="00BE2BA2"/>
    <w:rsid w:val="00C027E1"/>
    <w:rsid w:val="00C342BC"/>
    <w:rsid w:val="00C73C9F"/>
    <w:rsid w:val="00C83EEE"/>
    <w:rsid w:val="00C865B1"/>
    <w:rsid w:val="00CA18EE"/>
    <w:rsid w:val="00CA28BD"/>
    <w:rsid w:val="00CB0664"/>
    <w:rsid w:val="00CD5061"/>
    <w:rsid w:val="00CE0477"/>
    <w:rsid w:val="00CF478B"/>
    <w:rsid w:val="00CF77B5"/>
    <w:rsid w:val="00D03619"/>
    <w:rsid w:val="00D22835"/>
    <w:rsid w:val="00D24F45"/>
    <w:rsid w:val="00D34993"/>
    <w:rsid w:val="00D432B8"/>
    <w:rsid w:val="00D5386C"/>
    <w:rsid w:val="00D538C0"/>
    <w:rsid w:val="00D54444"/>
    <w:rsid w:val="00D57FC2"/>
    <w:rsid w:val="00D760DD"/>
    <w:rsid w:val="00D87F9E"/>
    <w:rsid w:val="00D91DC5"/>
    <w:rsid w:val="00D95A19"/>
    <w:rsid w:val="00DA75A8"/>
    <w:rsid w:val="00DB1EA3"/>
    <w:rsid w:val="00DB6F81"/>
    <w:rsid w:val="00DC65CC"/>
    <w:rsid w:val="00DC6E9C"/>
    <w:rsid w:val="00DC773E"/>
    <w:rsid w:val="00DD7FE6"/>
    <w:rsid w:val="00DE3D41"/>
    <w:rsid w:val="00DE74AE"/>
    <w:rsid w:val="00E0476A"/>
    <w:rsid w:val="00E11A6A"/>
    <w:rsid w:val="00E24513"/>
    <w:rsid w:val="00E55304"/>
    <w:rsid w:val="00E57665"/>
    <w:rsid w:val="00E578EE"/>
    <w:rsid w:val="00E57FEA"/>
    <w:rsid w:val="00E64CE5"/>
    <w:rsid w:val="00E7096C"/>
    <w:rsid w:val="00E83598"/>
    <w:rsid w:val="00E8372C"/>
    <w:rsid w:val="00E844C9"/>
    <w:rsid w:val="00E86ED9"/>
    <w:rsid w:val="00EA766A"/>
    <w:rsid w:val="00EB31A2"/>
    <w:rsid w:val="00EB7ECB"/>
    <w:rsid w:val="00EE1D03"/>
    <w:rsid w:val="00EE476A"/>
    <w:rsid w:val="00EF015C"/>
    <w:rsid w:val="00F1154F"/>
    <w:rsid w:val="00F13880"/>
    <w:rsid w:val="00F14722"/>
    <w:rsid w:val="00F2036D"/>
    <w:rsid w:val="00F2295A"/>
    <w:rsid w:val="00F2684D"/>
    <w:rsid w:val="00F33DD3"/>
    <w:rsid w:val="00F37A96"/>
    <w:rsid w:val="00F41B2E"/>
    <w:rsid w:val="00F50858"/>
    <w:rsid w:val="00F81A10"/>
    <w:rsid w:val="00F82B7F"/>
    <w:rsid w:val="00FB077F"/>
    <w:rsid w:val="00FB4548"/>
    <w:rsid w:val="00FC0635"/>
    <w:rsid w:val="00FC4817"/>
    <w:rsid w:val="00FC693F"/>
    <w:rsid w:val="00FC74BF"/>
    <w:rsid w:val="00FC7B1A"/>
    <w:rsid w:val="00FD2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05A1788"/>
  <w14:defaultImageDpi w14:val="300"/>
  <w15:docId w15:val="{2138B16E-25DC-468D-AAF2-B89A69A65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4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5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unhideWhenUsed/>
    <w:rsid w:val="00B02D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2054</Words>
  <Characters>13269</Characters>
  <Application>Microsoft Office Word</Application>
  <DocSecurity>0</DocSecurity>
  <Lines>780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14845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George Ladds</cp:lastModifiedBy>
  <cp:revision>3</cp:revision>
  <dcterms:created xsi:type="dcterms:W3CDTF">2026-02-26T17:18:00Z</dcterms:created>
  <dcterms:modified xsi:type="dcterms:W3CDTF">2026-02-26T17:18:00Z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885aebf0-bad3-43b9-bf43-63c82ec224b0</vt:lpwstr>
  </property>
</Properties>
</file>